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31AA9" w14:textId="77777777" w:rsidR="005E0F9F" w:rsidRDefault="005E0F9F" w:rsidP="005E0F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 DE PANAMÁ</w:t>
      </w:r>
    </w:p>
    <w:p w14:paraId="29829665" w14:textId="77777777" w:rsidR="00A75A98" w:rsidRDefault="00A75A98" w:rsidP="005E0F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INSTITUTO DE ESTUDIOS NACIONALES</w:t>
      </w:r>
    </w:p>
    <w:p w14:paraId="02420FE4" w14:textId="77777777" w:rsidR="005967B5" w:rsidRDefault="005967B5" w:rsidP="005E0F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683FD9" w14:textId="7B52832F" w:rsidR="005E0F9F" w:rsidRDefault="005E0F9F" w:rsidP="005E0F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COMUNICADO A LA </w:t>
      </w:r>
      <w:r w:rsidRPr="00746022">
        <w:rPr>
          <w:rFonts w:ascii="Arial" w:hAnsi="Arial" w:cs="Arial"/>
          <w:b/>
          <w:sz w:val="24"/>
          <w:szCs w:val="24"/>
        </w:rPr>
        <w:t>NACI</w:t>
      </w:r>
      <w:r w:rsidR="00B67079">
        <w:rPr>
          <w:rFonts w:ascii="Arial" w:hAnsi="Arial" w:cs="Arial"/>
          <w:b/>
          <w:sz w:val="24"/>
          <w:szCs w:val="24"/>
        </w:rPr>
        <w:t>Ó</w:t>
      </w:r>
      <w:r w:rsidRPr="00746022">
        <w:rPr>
          <w:rFonts w:ascii="Arial" w:hAnsi="Arial" w:cs="Arial"/>
          <w:b/>
          <w:sz w:val="24"/>
          <w:szCs w:val="24"/>
        </w:rPr>
        <w:t>N</w:t>
      </w:r>
    </w:p>
    <w:p w14:paraId="277F9023" w14:textId="63C952D3" w:rsidR="00907F41" w:rsidRDefault="00907F41" w:rsidP="005E0F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7B46C3" w14:textId="37783510" w:rsidR="00907F41" w:rsidRDefault="00907F41" w:rsidP="00907F41">
      <w:pPr>
        <w:tabs>
          <w:tab w:val="left" w:pos="2685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UP pide cuidar el empleo, revisar cadena de intermediarios y reducir evasión fiscal como propuestas a la crisis</w:t>
      </w:r>
    </w:p>
    <w:p w14:paraId="29662D25" w14:textId="77777777" w:rsidR="005E0F9F" w:rsidRDefault="005E0F9F" w:rsidP="005E0F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885121" w14:textId="748682C7" w:rsidR="00123520" w:rsidRDefault="00A42E48" w:rsidP="00067971">
      <w:pPr>
        <w:spacing w:after="0" w:line="276" w:lineRule="auto"/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090F34">
        <w:rPr>
          <w:rFonts w:ascii="Arial" w:hAnsi="Arial" w:cs="Arial"/>
          <w:bCs/>
          <w:sz w:val="24"/>
          <w:szCs w:val="24"/>
        </w:rPr>
        <w:t xml:space="preserve">La </w:t>
      </w:r>
      <w:r w:rsidRPr="00123520">
        <w:rPr>
          <w:rFonts w:ascii="Arial" w:hAnsi="Arial" w:cs="Arial"/>
          <w:b/>
          <w:sz w:val="24"/>
          <w:szCs w:val="24"/>
        </w:rPr>
        <w:t>Universidad de Panamá,</w:t>
      </w:r>
      <w:r w:rsidRPr="00090F34">
        <w:rPr>
          <w:rFonts w:ascii="Arial" w:hAnsi="Arial" w:cs="Arial"/>
          <w:bCs/>
          <w:sz w:val="24"/>
          <w:szCs w:val="24"/>
        </w:rPr>
        <w:t xml:space="preserve"> </w:t>
      </w:r>
      <w:r w:rsidR="00123520">
        <w:rPr>
          <w:rFonts w:ascii="Arial" w:hAnsi="Arial" w:cs="Arial"/>
          <w:bCs/>
          <w:sz w:val="24"/>
          <w:szCs w:val="24"/>
        </w:rPr>
        <w:t>a través del</w:t>
      </w:r>
      <w:r w:rsidR="00123520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="00123520"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Instituto de Estudios Nacionales</w:t>
      </w:r>
      <w:r w:rsidR="00123520">
        <w:rPr>
          <w:rFonts w:ascii="Arial" w:hAnsi="Arial" w:cs="Arial"/>
          <w:color w:val="4D5156"/>
          <w:sz w:val="21"/>
          <w:szCs w:val="21"/>
          <w:shd w:val="clear" w:color="auto" w:fill="FFFFFF"/>
        </w:rPr>
        <w:t> (</w:t>
      </w:r>
      <w:r w:rsidR="00123520"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IDEN</w:t>
      </w:r>
      <w:r w:rsidR="00123520">
        <w:rPr>
          <w:rFonts w:ascii="Arial" w:hAnsi="Arial" w:cs="Arial"/>
          <w:color w:val="4D5156"/>
          <w:sz w:val="21"/>
          <w:szCs w:val="21"/>
          <w:shd w:val="clear" w:color="auto" w:fill="FFFFFF"/>
        </w:rPr>
        <w:t>),</w:t>
      </w:r>
      <w:r w:rsidR="00123520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en comunicado a la Nación, y ante la coyuntura social que vive el país, generó propuestas desde la perspectiva del empleo, la fijación de precios, revisión de los subsidios y evasión fiscal, como manera de conseguir salidas de consenso.</w:t>
      </w:r>
    </w:p>
    <w:p w14:paraId="6753EF7F" w14:textId="1A17C7DC" w:rsidR="00123520" w:rsidRDefault="00123520" w:rsidP="00067971">
      <w:pPr>
        <w:spacing w:after="0" w:line="276" w:lineRule="auto"/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14B055BA" w14:textId="5BFDE017" w:rsidR="00123520" w:rsidRDefault="00123520" w:rsidP="00067971">
      <w:pPr>
        <w:spacing w:after="0" w:line="276" w:lineRule="auto"/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El Dr. Arístides Isaac Gómez, director del IDEN y quien participa en la Mesa del Diálogo por Panamá, suscribe el documento que alerta, entre otros aspectos, que  “la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 reducción del 10% de la planilla estatal no resuelve </w:t>
      </w:r>
      <w:r>
        <w:rPr>
          <w:rFonts w:ascii="Arial" w:hAnsi="Arial" w:cs="Arial"/>
          <w:sz w:val="24"/>
          <w:szCs w:val="24"/>
          <w:lang w:val="es-ES"/>
        </w:rPr>
        <w:t xml:space="preserve">la situación que vive el país, más bien la agudiza; es decir, un total de </w:t>
      </w:r>
      <w:r w:rsidRPr="00090F34">
        <w:rPr>
          <w:rFonts w:ascii="Arial" w:hAnsi="Arial" w:cs="Arial"/>
          <w:sz w:val="24"/>
          <w:szCs w:val="24"/>
          <w:lang w:val="es-ES"/>
        </w:rPr>
        <w:t>27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000 funcionarios públicos </w:t>
      </w:r>
      <w:r>
        <w:rPr>
          <w:rFonts w:ascii="Arial" w:hAnsi="Arial" w:cs="Arial"/>
          <w:sz w:val="24"/>
          <w:szCs w:val="24"/>
          <w:lang w:val="es-ES"/>
        </w:rPr>
        <w:t xml:space="preserve">pasarían a la categoría de desocupados 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y eso no es un criterio ni económico ni social </w:t>
      </w:r>
      <w:r>
        <w:rPr>
          <w:rFonts w:ascii="Arial" w:hAnsi="Arial" w:cs="Arial"/>
          <w:sz w:val="24"/>
          <w:szCs w:val="24"/>
          <w:lang w:val="es-ES"/>
        </w:rPr>
        <w:t xml:space="preserve">el </w:t>
      </w:r>
      <w:r w:rsidRPr="00090F34">
        <w:rPr>
          <w:rFonts w:ascii="Arial" w:hAnsi="Arial" w:cs="Arial"/>
          <w:sz w:val="24"/>
          <w:szCs w:val="24"/>
          <w:lang w:val="es-ES"/>
        </w:rPr>
        <w:t>afectar a los más vulnerables del país, cuando existe otras medidas que se pueden tomar con ventajas</w:t>
      </w:r>
      <w:r>
        <w:rPr>
          <w:rFonts w:ascii="Arial" w:hAnsi="Arial" w:cs="Arial"/>
          <w:sz w:val="24"/>
          <w:szCs w:val="24"/>
          <w:lang w:val="es-ES"/>
        </w:rPr>
        <w:t>”.</w:t>
      </w:r>
    </w:p>
    <w:p w14:paraId="6A6C84CB" w14:textId="602F5FA6" w:rsidR="00123520" w:rsidRDefault="00123520" w:rsidP="00067971">
      <w:pPr>
        <w:spacing w:after="0" w:line="276" w:lineRule="auto"/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14753F78" w14:textId="77777777" w:rsidR="00123520" w:rsidRDefault="00123520" w:rsidP="00067971">
      <w:pPr>
        <w:spacing w:after="0" w:line="276" w:lineRule="auto"/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55263EAF" w14:textId="77777777" w:rsidR="00123520" w:rsidRDefault="00E8554D" w:rsidP="00067971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90F34">
        <w:rPr>
          <w:rFonts w:ascii="Arial" w:hAnsi="Arial" w:cs="Arial"/>
          <w:sz w:val="24"/>
          <w:szCs w:val="24"/>
          <w:lang w:val="es-ES"/>
        </w:rPr>
        <w:t>Por un lado,</w:t>
      </w:r>
      <w:r w:rsidR="00123520">
        <w:rPr>
          <w:rFonts w:ascii="Arial" w:hAnsi="Arial" w:cs="Arial"/>
          <w:sz w:val="24"/>
          <w:szCs w:val="24"/>
          <w:lang w:val="es-ES"/>
        </w:rPr>
        <w:t xml:space="preserve"> señala,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 para la generación de empleo, es bien claro que, si el </w:t>
      </w:r>
      <w:r w:rsidR="0027753F">
        <w:rPr>
          <w:rFonts w:ascii="Arial" w:hAnsi="Arial" w:cs="Arial"/>
          <w:sz w:val="24"/>
          <w:szCs w:val="24"/>
          <w:lang w:val="es-ES"/>
        </w:rPr>
        <w:t>E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stado y el sector privado no invierte, no habrá ninguna posibilidad de generación de empleo. </w:t>
      </w:r>
    </w:p>
    <w:p w14:paraId="21D59C2D" w14:textId="77777777" w:rsidR="00123520" w:rsidRDefault="00123520" w:rsidP="00067971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06E8BF1" w14:textId="593D615B" w:rsidR="00E8554D" w:rsidRDefault="00E8554D" w:rsidP="00067971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90F34">
        <w:rPr>
          <w:rFonts w:ascii="Arial" w:hAnsi="Arial" w:cs="Arial"/>
          <w:sz w:val="24"/>
          <w:szCs w:val="24"/>
          <w:lang w:val="es-ES"/>
        </w:rPr>
        <w:t xml:space="preserve">Las cifras nos están diciendo, que el presupuesto del Estado tiene un rubro de inversiones de más de </w:t>
      </w:r>
      <w:r w:rsidR="00A451CD">
        <w:rPr>
          <w:rFonts w:ascii="Arial" w:hAnsi="Arial" w:cs="Arial"/>
          <w:sz w:val="24"/>
          <w:szCs w:val="24"/>
          <w:lang w:val="es-ES"/>
        </w:rPr>
        <w:t>$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150 millones y el pago de planilla se va alrededor de </w:t>
      </w:r>
      <w:r w:rsidR="00123520">
        <w:rPr>
          <w:rFonts w:ascii="Arial" w:hAnsi="Arial" w:cs="Arial"/>
          <w:sz w:val="24"/>
          <w:szCs w:val="24"/>
          <w:lang w:val="es-ES"/>
        </w:rPr>
        <w:t>$</w:t>
      </w:r>
      <w:r w:rsidRPr="00090F34">
        <w:rPr>
          <w:rFonts w:ascii="Arial" w:hAnsi="Arial" w:cs="Arial"/>
          <w:sz w:val="24"/>
          <w:szCs w:val="24"/>
          <w:lang w:val="es-ES"/>
        </w:rPr>
        <w:t>500 millones de balboas. Por lo tanto, tenemos que ser más racional y técnicamente responsables para buscar y resolver la problemática social que presenta hoy en día el pueblo panameño.</w:t>
      </w:r>
    </w:p>
    <w:p w14:paraId="4A0F1E97" w14:textId="77777777" w:rsidR="00067971" w:rsidRPr="00090F34" w:rsidRDefault="00067971" w:rsidP="00067971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25DC5BB" w14:textId="77777777" w:rsidR="00A451CD" w:rsidRDefault="00E8554D" w:rsidP="00067971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90F34">
        <w:rPr>
          <w:rFonts w:ascii="Arial" w:hAnsi="Arial" w:cs="Arial"/>
          <w:sz w:val="24"/>
          <w:szCs w:val="24"/>
          <w:lang w:val="es-ES"/>
        </w:rPr>
        <w:t xml:space="preserve">Por el otro lado, el </w:t>
      </w:r>
      <w:r w:rsidRPr="00A451CD">
        <w:rPr>
          <w:rFonts w:ascii="Arial" w:hAnsi="Arial" w:cs="Arial"/>
          <w:b/>
          <w:bCs/>
          <w:sz w:val="24"/>
          <w:szCs w:val="24"/>
          <w:lang w:val="es-ES"/>
        </w:rPr>
        <w:t>congelamiento de algunos productos de la canasta básica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 </w:t>
      </w:r>
      <w:r w:rsidR="00676026">
        <w:rPr>
          <w:rFonts w:ascii="Arial" w:hAnsi="Arial" w:cs="Arial"/>
          <w:sz w:val="24"/>
          <w:szCs w:val="24"/>
          <w:lang w:val="es-ES"/>
        </w:rPr>
        <w:t xml:space="preserve">alimentaria 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tampoco resolverá el problema de </w:t>
      </w:r>
      <w:r w:rsidR="00676026">
        <w:rPr>
          <w:rFonts w:ascii="Arial" w:hAnsi="Arial" w:cs="Arial"/>
          <w:sz w:val="24"/>
          <w:szCs w:val="24"/>
          <w:lang w:val="es-ES"/>
        </w:rPr>
        <w:t xml:space="preserve">su elevado costo. </w:t>
      </w:r>
    </w:p>
    <w:p w14:paraId="3BFB6B3A" w14:textId="1FBD44DD" w:rsidR="00E8554D" w:rsidRDefault="00A451CD" w:rsidP="00067971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</w:t>
      </w:r>
      <w:r w:rsidR="00E8554D" w:rsidRPr="00090F34">
        <w:rPr>
          <w:rFonts w:ascii="Arial" w:hAnsi="Arial" w:cs="Arial"/>
          <w:sz w:val="24"/>
          <w:szCs w:val="24"/>
          <w:lang w:val="es-ES"/>
        </w:rPr>
        <w:t xml:space="preserve">El </w:t>
      </w:r>
      <w:r w:rsidR="007F7C21">
        <w:rPr>
          <w:rFonts w:ascii="Arial" w:hAnsi="Arial" w:cs="Arial"/>
          <w:sz w:val="24"/>
          <w:szCs w:val="24"/>
          <w:lang w:val="es-ES"/>
        </w:rPr>
        <w:t xml:space="preserve">verdadero </w:t>
      </w:r>
      <w:r w:rsidR="00E8554D" w:rsidRPr="00090F34">
        <w:rPr>
          <w:rFonts w:ascii="Arial" w:hAnsi="Arial" w:cs="Arial"/>
          <w:sz w:val="24"/>
          <w:szCs w:val="24"/>
          <w:lang w:val="es-ES"/>
        </w:rPr>
        <w:t xml:space="preserve">problema </w:t>
      </w:r>
      <w:r w:rsidR="007F7C21">
        <w:rPr>
          <w:rFonts w:ascii="Arial" w:hAnsi="Arial" w:cs="Arial"/>
          <w:sz w:val="24"/>
          <w:szCs w:val="24"/>
          <w:lang w:val="es-ES"/>
        </w:rPr>
        <w:t xml:space="preserve">subyace en que </w:t>
      </w:r>
      <w:r w:rsidR="00E8554D" w:rsidRPr="00090F34">
        <w:rPr>
          <w:rFonts w:ascii="Arial" w:hAnsi="Arial" w:cs="Arial"/>
          <w:sz w:val="24"/>
          <w:szCs w:val="24"/>
          <w:lang w:val="es-ES"/>
        </w:rPr>
        <w:t>tenemos una economía basada en el oligopolio</w:t>
      </w:r>
      <w:r w:rsidR="007F7C21">
        <w:rPr>
          <w:rFonts w:ascii="Arial" w:hAnsi="Arial" w:cs="Arial"/>
          <w:sz w:val="24"/>
          <w:szCs w:val="24"/>
          <w:lang w:val="es-ES"/>
        </w:rPr>
        <w:t>,</w:t>
      </w:r>
      <w:r w:rsidR="00E8554D" w:rsidRPr="00090F34">
        <w:rPr>
          <w:rFonts w:ascii="Arial" w:hAnsi="Arial" w:cs="Arial"/>
          <w:sz w:val="24"/>
          <w:szCs w:val="24"/>
          <w:lang w:val="es-ES"/>
        </w:rPr>
        <w:t xml:space="preserve"> fuera del contexto de una verdadera </w:t>
      </w:r>
      <w:r w:rsidR="007F7C21" w:rsidRPr="00090F34">
        <w:rPr>
          <w:rFonts w:ascii="Arial" w:hAnsi="Arial" w:cs="Arial"/>
          <w:sz w:val="24"/>
          <w:szCs w:val="24"/>
          <w:lang w:val="es-ES"/>
        </w:rPr>
        <w:t xml:space="preserve">economía </w:t>
      </w:r>
      <w:r w:rsidR="00E8554D" w:rsidRPr="00090F34">
        <w:rPr>
          <w:rFonts w:ascii="Arial" w:hAnsi="Arial" w:cs="Arial"/>
          <w:sz w:val="24"/>
          <w:szCs w:val="24"/>
          <w:lang w:val="es-ES"/>
        </w:rPr>
        <w:t xml:space="preserve">de mercado, donde predomina la </w:t>
      </w:r>
      <w:r w:rsidR="0027753F" w:rsidRPr="00090F34">
        <w:rPr>
          <w:rFonts w:ascii="Arial" w:hAnsi="Arial" w:cs="Arial"/>
          <w:sz w:val="24"/>
          <w:szCs w:val="24"/>
          <w:lang w:val="es-ES"/>
        </w:rPr>
        <w:t>especulación, la</w:t>
      </w:r>
      <w:r w:rsidR="00E8554D" w:rsidRPr="00090F34">
        <w:rPr>
          <w:rFonts w:ascii="Arial" w:hAnsi="Arial" w:cs="Arial"/>
          <w:sz w:val="24"/>
          <w:szCs w:val="24"/>
          <w:lang w:val="es-ES"/>
        </w:rPr>
        <w:t xml:space="preserve"> colusión de precios y la intermediación de productos agrícolas. Aparte, los </w:t>
      </w:r>
      <w:r w:rsidR="00E8554D" w:rsidRPr="00A451CD">
        <w:rPr>
          <w:rFonts w:ascii="Arial" w:hAnsi="Arial" w:cs="Arial"/>
          <w:b/>
          <w:bCs/>
          <w:sz w:val="24"/>
          <w:szCs w:val="24"/>
          <w:lang w:val="es-ES"/>
        </w:rPr>
        <w:t xml:space="preserve">carteles de la </w:t>
      </w:r>
      <w:r w:rsidR="0027753F" w:rsidRPr="00A451CD">
        <w:rPr>
          <w:rFonts w:ascii="Arial" w:hAnsi="Arial" w:cs="Arial"/>
          <w:b/>
          <w:bCs/>
          <w:sz w:val="24"/>
          <w:szCs w:val="24"/>
          <w:lang w:val="es-ES"/>
        </w:rPr>
        <w:t>medicina, la</w:t>
      </w:r>
      <w:r w:rsidR="00E8554D" w:rsidRPr="00A451CD">
        <w:rPr>
          <w:rFonts w:ascii="Arial" w:hAnsi="Arial" w:cs="Arial"/>
          <w:b/>
          <w:bCs/>
          <w:sz w:val="24"/>
          <w:szCs w:val="24"/>
          <w:lang w:val="es-ES"/>
        </w:rPr>
        <w:t xml:space="preserve"> alimentación </w:t>
      </w:r>
      <w:r w:rsidR="00E8554D" w:rsidRPr="00090F34">
        <w:rPr>
          <w:rFonts w:ascii="Arial" w:hAnsi="Arial" w:cs="Arial"/>
          <w:sz w:val="24"/>
          <w:szCs w:val="24"/>
          <w:lang w:val="es-ES"/>
        </w:rPr>
        <w:t xml:space="preserve">y los oligopolios de </w:t>
      </w:r>
      <w:r w:rsidR="00E8554D" w:rsidRPr="00090F34">
        <w:rPr>
          <w:rFonts w:ascii="Arial" w:hAnsi="Arial" w:cs="Arial"/>
          <w:sz w:val="24"/>
          <w:szCs w:val="24"/>
          <w:lang w:val="es-ES"/>
        </w:rPr>
        <w:lastRenderedPageBreak/>
        <w:t xml:space="preserve">los </w:t>
      </w:r>
      <w:r w:rsidR="00E8554D" w:rsidRPr="00A451CD">
        <w:rPr>
          <w:rFonts w:ascii="Arial" w:hAnsi="Arial" w:cs="Arial"/>
          <w:b/>
          <w:bCs/>
          <w:sz w:val="24"/>
          <w:szCs w:val="24"/>
          <w:lang w:val="es-ES"/>
        </w:rPr>
        <w:t>combustibles</w:t>
      </w:r>
      <w:r w:rsidR="00067971">
        <w:rPr>
          <w:rFonts w:ascii="Arial" w:hAnsi="Arial" w:cs="Arial"/>
          <w:sz w:val="24"/>
          <w:szCs w:val="24"/>
          <w:lang w:val="es-ES"/>
        </w:rPr>
        <w:t xml:space="preserve"> </w:t>
      </w:r>
      <w:r w:rsidR="00E8554D" w:rsidRPr="00090F34">
        <w:rPr>
          <w:rFonts w:ascii="Arial" w:hAnsi="Arial" w:cs="Arial"/>
          <w:sz w:val="24"/>
          <w:szCs w:val="24"/>
          <w:lang w:val="es-ES"/>
        </w:rPr>
        <w:t>que</w:t>
      </w:r>
      <w:r w:rsidR="00067971">
        <w:rPr>
          <w:rFonts w:ascii="Arial" w:hAnsi="Arial" w:cs="Arial"/>
          <w:sz w:val="24"/>
          <w:szCs w:val="24"/>
          <w:lang w:val="es-ES"/>
        </w:rPr>
        <w:t>,</w:t>
      </w:r>
      <w:r w:rsidR="00E8554D" w:rsidRPr="00090F34">
        <w:rPr>
          <w:rFonts w:ascii="Arial" w:hAnsi="Arial" w:cs="Arial"/>
          <w:sz w:val="24"/>
          <w:szCs w:val="24"/>
          <w:lang w:val="es-ES"/>
        </w:rPr>
        <w:t xml:space="preserve"> utilizando los mecanismos no generados por el mercado sino por leyes especiales, les permite</w:t>
      </w:r>
      <w:r w:rsidR="00F20810">
        <w:rPr>
          <w:rFonts w:ascii="Arial" w:hAnsi="Arial" w:cs="Arial"/>
          <w:sz w:val="24"/>
          <w:szCs w:val="24"/>
          <w:lang w:val="es-ES"/>
        </w:rPr>
        <w:t>n</w:t>
      </w:r>
      <w:r w:rsidR="00E8554D" w:rsidRPr="00090F34">
        <w:rPr>
          <w:rFonts w:ascii="Arial" w:hAnsi="Arial" w:cs="Arial"/>
          <w:sz w:val="24"/>
          <w:szCs w:val="24"/>
          <w:lang w:val="es-ES"/>
        </w:rPr>
        <w:t xml:space="preserve"> mantener precios especulativos y de colusión </w:t>
      </w:r>
      <w:r w:rsidR="00F20810">
        <w:rPr>
          <w:rFonts w:ascii="Arial" w:hAnsi="Arial" w:cs="Arial"/>
          <w:sz w:val="24"/>
          <w:szCs w:val="24"/>
          <w:lang w:val="es-ES"/>
        </w:rPr>
        <w:t>encareciendo</w:t>
      </w:r>
      <w:r w:rsidR="00C064C1">
        <w:rPr>
          <w:rFonts w:ascii="Arial" w:hAnsi="Arial" w:cs="Arial"/>
          <w:sz w:val="24"/>
          <w:szCs w:val="24"/>
          <w:lang w:val="es-ES"/>
        </w:rPr>
        <w:t xml:space="preserve"> </w:t>
      </w:r>
      <w:r w:rsidR="00E8554D" w:rsidRPr="00090F34">
        <w:rPr>
          <w:rFonts w:ascii="Arial" w:hAnsi="Arial" w:cs="Arial"/>
          <w:sz w:val="24"/>
          <w:szCs w:val="24"/>
          <w:lang w:val="es-ES"/>
        </w:rPr>
        <w:t>el costo de vida de los panameños</w:t>
      </w:r>
      <w:r>
        <w:rPr>
          <w:rFonts w:ascii="Arial" w:hAnsi="Arial" w:cs="Arial"/>
          <w:sz w:val="24"/>
          <w:szCs w:val="24"/>
          <w:lang w:val="es-ES"/>
        </w:rPr>
        <w:t>”</w:t>
      </w:r>
      <w:r w:rsidR="00E8554D" w:rsidRPr="00090F34">
        <w:rPr>
          <w:rFonts w:ascii="Arial" w:hAnsi="Arial" w:cs="Arial"/>
          <w:sz w:val="24"/>
          <w:szCs w:val="24"/>
          <w:lang w:val="es-ES"/>
        </w:rPr>
        <w:t>.</w:t>
      </w:r>
    </w:p>
    <w:p w14:paraId="374D5F45" w14:textId="52A927A2" w:rsidR="00E8554D" w:rsidRDefault="00A451CD" w:rsidP="00067971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Advierte el documento que la evasión fiscal deja pérdidas al Estado: “D</w:t>
      </w:r>
      <w:r w:rsidR="00E8554D" w:rsidRPr="00090F34">
        <w:rPr>
          <w:rFonts w:ascii="Arial" w:hAnsi="Arial" w:cs="Arial"/>
          <w:sz w:val="24"/>
          <w:szCs w:val="24"/>
          <w:lang w:val="es-ES"/>
        </w:rPr>
        <w:t xml:space="preserve">el año 2009 al 2019, por incumplimiento tributario, es decir, evasión del </w:t>
      </w:r>
      <w:r>
        <w:rPr>
          <w:rFonts w:ascii="Arial" w:hAnsi="Arial" w:cs="Arial"/>
          <w:sz w:val="24"/>
          <w:szCs w:val="24"/>
          <w:lang w:val="es-ES"/>
        </w:rPr>
        <w:t>I</w:t>
      </w:r>
      <w:r w:rsidR="00E8554D" w:rsidRPr="00090F34">
        <w:rPr>
          <w:rFonts w:ascii="Arial" w:hAnsi="Arial" w:cs="Arial"/>
          <w:sz w:val="24"/>
          <w:szCs w:val="24"/>
          <w:lang w:val="es-ES"/>
        </w:rPr>
        <w:t>mpuesto sobre</w:t>
      </w:r>
      <w:r w:rsidR="00EA3179">
        <w:rPr>
          <w:rFonts w:ascii="Arial" w:hAnsi="Arial" w:cs="Arial"/>
          <w:sz w:val="24"/>
          <w:szCs w:val="24"/>
          <w:lang w:val="es-ES"/>
        </w:rPr>
        <w:t xml:space="preserve"> la </w:t>
      </w:r>
      <w:r>
        <w:rPr>
          <w:rFonts w:ascii="Arial" w:hAnsi="Arial" w:cs="Arial"/>
          <w:sz w:val="24"/>
          <w:szCs w:val="24"/>
          <w:lang w:val="es-ES"/>
        </w:rPr>
        <w:t>R</w:t>
      </w:r>
      <w:r w:rsidR="00EA3179">
        <w:rPr>
          <w:rFonts w:ascii="Arial" w:hAnsi="Arial" w:cs="Arial"/>
          <w:sz w:val="24"/>
          <w:szCs w:val="24"/>
          <w:lang w:val="es-ES"/>
        </w:rPr>
        <w:t xml:space="preserve">enta, alcanzó la suma de </w:t>
      </w:r>
      <w:r>
        <w:rPr>
          <w:rFonts w:ascii="Arial" w:hAnsi="Arial" w:cs="Arial"/>
          <w:sz w:val="24"/>
          <w:szCs w:val="24"/>
          <w:lang w:val="es-ES"/>
        </w:rPr>
        <w:t>$</w:t>
      </w:r>
      <w:r w:rsidR="00EA3179">
        <w:rPr>
          <w:rFonts w:ascii="Arial" w:hAnsi="Arial" w:cs="Arial"/>
          <w:sz w:val="24"/>
          <w:szCs w:val="24"/>
          <w:lang w:val="es-ES"/>
        </w:rPr>
        <w:t>3</w:t>
      </w:r>
      <w:r w:rsidR="00E8554D" w:rsidRPr="00090F34">
        <w:rPr>
          <w:rFonts w:ascii="Arial" w:hAnsi="Arial" w:cs="Arial"/>
          <w:sz w:val="24"/>
          <w:szCs w:val="24"/>
          <w:lang w:val="es-ES"/>
        </w:rPr>
        <w:t>4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E8554D" w:rsidRPr="00090F34">
        <w:rPr>
          <w:rFonts w:ascii="Arial" w:hAnsi="Arial" w:cs="Arial"/>
          <w:sz w:val="24"/>
          <w:szCs w:val="24"/>
          <w:lang w:val="es-ES"/>
        </w:rPr>
        <w:t>968,3 millones</w:t>
      </w:r>
      <w:r w:rsidR="00EA3179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 xml:space="preserve">es decir, </w:t>
      </w:r>
      <w:r w:rsidR="00EA3179">
        <w:rPr>
          <w:rFonts w:ascii="Arial" w:hAnsi="Arial" w:cs="Arial"/>
          <w:sz w:val="24"/>
          <w:szCs w:val="24"/>
          <w:lang w:val="es-ES"/>
        </w:rPr>
        <w:t>3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E8554D" w:rsidRPr="00090F34">
        <w:rPr>
          <w:rFonts w:ascii="Arial" w:hAnsi="Arial" w:cs="Arial"/>
          <w:sz w:val="24"/>
          <w:szCs w:val="24"/>
          <w:lang w:val="es-ES"/>
        </w:rPr>
        <w:t>496,93 millones por año</w:t>
      </w:r>
      <w:r>
        <w:rPr>
          <w:rFonts w:ascii="Arial" w:hAnsi="Arial" w:cs="Arial"/>
          <w:sz w:val="24"/>
          <w:szCs w:val="24"/>
          <w:lang w:val="es-ES"/>
        </w:rPr>
        <w:t>”.</w:t>
      </w:r>
    </w:p>
    <w:p w14:paraId="3E625C8D" w14:textId="5E8559DF" w:rsidR="00A451CD" w:rsidRDefault="00A451CD" w:rsidP="00067971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CD5B93F" w14:textId="2895D288" w:rsidR="00A451CD" w:rsidRDefault="00A451CD" w:rsidP="00067971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Propuestas al país </w:t>
      </w:r>
    </w:p>
    <w:p w14:paraId="7C55283D" w14:textId="7E226113" w:rsidR="00F20810" w:rsidRPr="00090F34" w:rsidRDefault="00A451CD" w:rsidP="00067971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IDEN de la UP, en atención al análisis anterior, </w:t>
      </w:r>
      <w:r w:rsidR="004F0882">
        <w:rPr>
          <w:rFonts w:ascii="Arial" w:hAnsi="Arial" w:cs="Arial"/>
          <w:sz w:val="24"/>
          <w:szCs w:val="24"/>
          <w:lang w:val="es-ES"/>
        </w:rPr>
        <w:t>expone, entre otras propuestas.</w:t>
      </w:r>
    </w:p>
    <w:p w14:paraId="2F0B4BCA" w14:textId="77777777" w:rsidR="00F20810" w:rsidRPr="00090F34" w:rsidRDefault="00F20810" w:rsidP="00067971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824D85C" w14:textId="708A900D" w:rsidR="00E8554D" w:rsidRPr="00090F34" w:rsidRDefault="00E8554D" w:rsidP="00067971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88D0E86" w14:textId="7C937D44" w:rsidR="00E8554D" w:rsidRPr="00090F34" w:rsidRDefault="00E8554D" w:rsidP="0006797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90F34">
        <w:rPr>
          <w:rFonts w:ascii="Arial" w:hAnsi="Arial" w:cs="Arial"/>
          <w:sz w:val="24"/>
          <w:szCs w:val="24"/>
          <w:lang w:val="es-ES"/>
        </w:rPr>
        <w:t xml:space="preserve">Exigir a la </w:t>
      </w:r>
      <w:r w:rsidRPr="00A451CD">
        <w:rPr>
          <w:rFonts w:ascii="Arial" w:hAnsi="Arial" w:cs="Arial"/>
          <w:b/>
          <w:bCs/>
          <w:sz w:val="24"/>
          <w:szCs w:val="24"/>
          <w:lang w:val="es-ES"/>
        </w:rPr>
        <w:t xml:space="preserve">Dirección General de </w:t>
      </w:r>
      <w:r w:rsidR="00A15A75" w:rsidRPr="00A451CD">
        <w:rPr>
          <w:rFonts w:ascii="Arial" w:hAnsi="Arial" w:cs="Arial"/>
          <w:b/>
          <w:bCs/>
          <w:sz w:val="24"/>
          <w:szCs w:val="24"/>
          <w:lang w:val="es-ES"/>
        </w:rPr>
        <w:t>I</w:t>
      </w:r>
      <w:r w:rsidRPr="00A451CD">
        <w:rPr>
          <w:rFonts w:ascii="Arial" w:hAnsi="Arial" w:cs="Arial"/>
          <w:b/>
          <w:bCs/>
          <w:sz w:val="24"/>
          <w:szCs w:val="24"/>
          <w:lang w:val="es-ES"/>
        </w:rPr>
        <w:t>ngresos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 mayor eficiencia en el cobro de los impuestos y </w:t>
      </w:r>
      <w:r w:rsidR="00A15A75">
        <w:rPr>
          <w:rFonts w:ascii="Arial" w:hAnsi="Arial" w:cs="Arial"/>
          <w:sz w:val="24"/>
          <w:szCs w:val="24"/>
          <w:lang w:val="es-ES"/>
        </w:rPr>
        <w:t>la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 revisión de leyes </w:t>
      </w:r>
      <w:r w:rsidR="00A15A75">
        <w:rPr>
          <w:rFonts w:ascii="Arial" w:hAnsi="Arial" w:cs="Arial"/>
          <w:sz w:val="24"/>
          <w:szCs w:val="24"/>
          <w:lang w:val="es-ES"/>
        </w:rPr>
        <w:t>para evitar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 la elusión y la evasión fiscal.</w:t>
      </w:r>
    </w:p>
    <w:p w14:paraId="667300FF" w14:textId="2D7E6D38" w:rsidR="00E8554D" w:rsidRPr="002B2733" w:rsidRDefault="00A451CD" w:rsidP="0006797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</w:t>
      </w:r>
      <w:r w:rsidR="00067971" w:rsidRPr="002B2733">
        <w:rPr>
          <w:rFonts w:ascii="Arial" w:hAnsi="Arial" w:cs="Arial"/>
          <w:sz w:val="24"/>
          <w:szCs w:val="24"/>
          <w:lang w:val="es-ES"/>
        </w:rPr>
        <w:t>ugerir</w:t>
      </w:r>
      <w:r w:rsidR="00E8554D" w:rsidRPr="002B2733">
        <w:rPr>
          <w:rFonts w:ascii="Arial" w:hAnsi="Arial" w:cs="Arial"/>
          <w:sz w:val="24"/>
          <w:szCs w:val="24"/>
          <w:lang w:val="es-ES"/>
        </w:rPr>
        <w:t xml:space="preserve"> que se utilice el </w:t>
      </w:r>
      <w:r w:rsidR="002B2733" w:rsidRPr="002B2733">
        <w:rPr>
          <w:rFonts w:ascii="Arial" w:hAnsi="Arial" w:cs="Arial"/>
          <w:sz w:val="24"/>
          <w:szCs w:val="24"/>
          <w:lang w:val="es-ES"/>
        </w:rPr>
        <w:t>Fondo de Ahorro de Panamá, creado por medio de la Ley 38 de 5 de junio de 2012, y que tiene como uno de sus objetivos principales el establecer un mecanismo de estabilización para casos de estado de emergencia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64FA1A11" w14:textId="77777777" w:rsidR="00E8554D" w:rsidRPr="00090F34" w:rsidRDefault="00E8554D" w:rsidP="0006797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90F34">
        <w:rPr>
          <w:rFonts w:ascii="Arial" w:hAnsi="Arial" w:cs="Arial"/>
          <w:sz w:val="24"/>
          <w:szCs w:val="24"/>
          <w:lang w:val="es-ES"/>
        </w:rPr>
        <w:t xml:space="preserve">Realizar una revisión metodológica del </w:t>
      </w:r>
      <w:r w:rsidRPr="00A451CD">
        <w:rPr>
          <w:rFonts w:ascii="Arial" w:hAnsi="Arial" w:cs="Arial"/>
          <w:b/>
          <w:bCs/>
          <w:sz w:val="24"/>
          <w:szCs w:val="24"/>
          <w:lang w:val="es-ES"/>
        </w:rPr>
        <w:t>cálculo del combustible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 al consumidor, ya que los distribuidores no utilizan el mercado norteamericano para aprovisionarse de combustible.</w:t>
      </w:r>
    </w:p>
    <w:p w14:paraId="69C6D970" w14:textId="77777777" w:rsidR="00E8554D" w:rsidRPr="00090F34" w:rsidRDefault="00E8554D" w:rsidP="0006797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90F34">
        <w:rPr>
          <w:rFonts w:ascii="Arial" w:hAnsi="Arial" w:cs="Arial"/>
          <w:sz w:val="24"/>
          <w:szCs w:val="24"/>
          <w:lang w:val="es-ES"/>
        </w:rPr>
        <w:t xml:space="preserve">Revisar las </w:t>
      </w:r>
      <w:r w:rsidRPr="00A451CD">
        <w:rPr>
          <w:rFonts w:ascii="Arial" w:hAnsi="Arial" w:cs="Arial"/>
          <w:b/>
          <w:bCs/>
          <w:sz w:val="24"/>
          <w:szCs w:val="24"/>
          <w:lang w:val="es-ES"/>
        </w:rPr>
        <w:t>tasas impositivas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 de los puertos y de los ingresos altos.</w:t>
      </w:r>
    </w:p>
    <w:p w14:paraId="0C9080AC" w14:textId="77777777" w:rsidR="00E8554D" w:rsidRPr="00090F34" w:rsidRDefault="00E8554D" w:rsidP="0006797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90F34">
        <w:rPr>
          <w:rFonts w:ascii="Arial" w:hAnsi="Arial" w:cs="Arial"/>
          <w:sz w:val="24"/>
          <w:szCs w:val="24"/>
          <w:lang w:val="es-ES"/>
        </w:rPr>
        <w:t>Reducir el gasto público presupuestado en rubros que no afecten su funcionamiento.</w:t>
      </w:r>
    </w:p>
    <w:p w14:paraId="1EA4F7F0" w14:textId="739EBF8C" w:rsidR="00E8554D" w:rsidRPr="00090F34" w:rsidRDefault="00E8554D" w:rsidP="0006797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451CD">
        <w:rPr>
          <w:rFonts w:ascii="Arial" w:hAnsi="Arial" w:cs="Arial"/>
          <w:b/>
          <w:bCs/>
          <w:sz w:val="24"/>
          <w:szCs w:val="24"/>
          <w:lang w:val="es-ES"/>
        </w:rPr>
        <w:t>No reducir la planilla estatal,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 sino congelar vacantes hasta que pase la crisis interna</w:t>
      </w:r>
      <w:r w:rsidR="00BA6C68">
        <w:rPr>
          <w:rFonts w:ascii="Arial" w:hAnsi="Arial" w:cs="Arial"/>
          <w:sz w:val="24"/>
          <w:szCs w:val="24"/>
          <w:lang w:val="es-ES"/>
        </w:rPr>
        <w:t>cional y que solamente sean nombrados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 en materia educativa y de salud.</w:t>
      </w:r>
    </w:p>
    <w:p w14:paraId="39C88788" w14:textId="0071C5ED" w:rsidR="00E8554D" w:rsidRPr="00090F34" w:rsidRDefault="00E8554D" w:rsidP="0006797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90F34">
        <w:rPr>
          <w:rFonts w:ascii="Arial" w:hAnsi="Arial" w:cs="Arial"/>
          <w:sz w:val="24"/>
          <w:szCs w:val="24"/>
          <w:lang w:val="es-ES"/>
        </w:rPr>
        <w:t xml:space="preserve">Es necesario el </w:t>
      </w:r>
      <w:r w:rsidRPr="00A451CD">
        <w:rPr>
          <w:rFonts w:ascii="Arial" w:hAnsi="Arial" w:cs="Arial"/>
          <w:b/>
          <w:bCs/>
          <w:sz w:val="24"/>
          <w:szCs w:val="24"/>
          <w:lang w:val="es-ES"/>
        </w:rPr>
        <w:t xml:space="preserve">análisis de los subsidios 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principalmente del sector privado y que se dé una mayor eficiencia en los subsidios como programas de 120 a los </w:t>
      </w:r>
      <w:r w:rsidR="0039774E">
        <w:rPr>
          <w:rFonts w:ascii="Arial" w:hAnsi="Arial" w:cs="Arial"/>
          <w:sz w:val="24"/>
          <w:szCs w:val="24"/>
          <w:lang w:val="es-ES"/>
        </w:rPr>
        <w:t>65</w:t>
      </w:r>
      <w:r w:rsidR="0039774E" w:rsidRPr="00090F34">
        <w:rPr>
          <w:rFonts w:ascii="Arial" w:hAnsi="Arial" w:cs="Arial"/>
          <w:sz w:val="24"/>
          <w:szCs w:val="24"/>
          <w:lang w:val="es-ES"/>
        </w:rPr>
        <w:t>, Red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 </w:t>
      </w:r>
      <w:r w:rsidR="0039774E">
        <w:rPr>
          <w:rFonts w:ascii="Arial" w:hAnsi="Arial" w:cs="Arial"/>
          <w:sz w:val="24"/>
          <w:szCs w:val="24"/>
          <w:lang w:val="es-ES"/>
        </w:rPr>
        <w:t xml:space="preserve">de 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oportunidades, el subsidio </w:t>
      </w:r>
      <w:r w:rsidR="0039774E">
        <w:rPr>
          <w:rFonts w:ascii="Arial" w:hAnsi="Arial" w:cs="Arial"/>
          <w:sz w:val="24"/>
          <w:szCs w:val="24"/>
          <w:lang w:val="es-ES"/>
        </w:rPr>
        <w:t>a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 la electricidad, el tanque de gas, entre otros</w:t>
      </w:r>
      <w:r w:rsidR="0039774E">
        <w:rPr>
          <w:rFonts w:ascii="Arial" w:hAnsi="Arial" w:cs="Arial"/>
          <w:sz w:val="24"/>
          <w:szCs w:val="24"/>
          <w:lang w:val="es-ES"/>
        </w:rPr>
        <w:t>. P</w:t>
      </w:r>
      <w:r w:rsidRPr="00090F34">
        <w:rPr>
          <w:rFonts w:ascii="Arial" w:hAnsi="Arial" w:cs="Arial"/>
          <w:sz w:val="24"/>
          <w:szCs w:val="24"/>
          <w:lang w:val="es-ES"/>
        </w:rPr>
        <w:t>or ninguna circunstancia debemos eliminar los subsidios que favorecen a la gran mayoría del pueblo panameño.</w:t>
      </w:r>
    </w:p>
    <w:p w14:paraId="5D0441F9" w14:textId="78A38968" w:rsidR="00E8554D" w:rsidRPr="00090F34" w:rsidRDefault="00E8554D" w:rsidP="0006797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90F34">
        <w:rPr>
          <w:rFonts w:ascii="Arial" w:hAnsi="Arial" w:cs="Arial"/>
          <w:sz w:val="24"/>
          <w:szCs w:val="24"/>
          <w:lang w:val="es-ES"/>
        </w:rPr>
        <w:t xml:space="preserve">Revisar periódicamente el </w:t>
      </w:r>
      <w:r w:rsidRPr="00A451CD">
        <w:rPr>
          <w:rFonts w:ascii="Arial" w:hAnsi="Arial" w:cs="Arial"/>
          <w:b/>
          <w:bCs/>
          <w:sz w:val="24"/>
          <w:szCs w:val="24"/>
          <w:lang w:val="es-ES"/>
        </w:rPr>
        <w:t>presupuesto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 de la </w:t>
      </w:r>
      <w:r w:rsidR="0039774E" w:rsidRPr="00090F34">
        <w:rPr>
          <w:rFonts w:ascii="Arial" w:hAnsi="Arial" w:cs="Arial"/>
          <w:sz w:val="24"/>
          <w:szCs w:val="24"/>
          <w:lang w:val="es-ES"/>
        </w:rPr>
        <w:t>Asamblea Nacional</w:t>
      </w:r>
      <w:r w:rsidRPr="00090F34">
        <w:rPr>
          <w:rFonts w:ascii="Arial" w:hAnsi="Arial" w:cs="Arial"/>
          <w:sz w:val="24"/>
          <w:szCs w:val="24"/>
          <w:lang w:val="es-ES"/>
        </w:rPr>
        <w:t>.</w:t>
      </w:r>
    </w:p>
    <w:p w14:paraId="0763D7EF" w14:textId="22290517" w:rsidR="00E8554D" w:rsidRPr="00090F34" w:rsidRDefault="00E8554D" w:rsidP="0006797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90F34">
        <w:rPr>
          <w:rFonts w:ascii="Arial" w:hAnsi="Arial" w:cs="Arial"/>
          <w:sz w:val="24"/>
          <w:szCs w:val="24"/>
          <w:lang w:val="es-ES"/>
        </w:rPr>
        <w:t>Al sector privado intermediario, es decir, el sector comercio y a los intermediarios del sector agrícola, hacer un análisis concreto y determinar los verdaderos precios y ganancias para evitar la especulación y colusión de precios</w:t>
      </w:r>
      <w:r w:rsidR="0039774E">
        <w:rPr>
          <w:rFonts w:ascii="Arial" w:hAnsi="Arial" w:cs="Arial"/>
          <w:sz w:val="24"/>
          <w:szCs w:val="24"/>
          <w:lang w:val="es-ES"/>
        </w:rPr>
        <w:t>. E</w:t>
      </w:r>
      <w:r w:rsidRPr="00090F34">
        <w:rPr>
          <w:rFonts w:ascii="Arial" w:hAnsi="Arial" w:cs="Arial"/>
          <w:sz w:val="24"/>
          <w:szCs w:val="24"/>
          <w:lang w:val="es-ES"/>
        </w:rPr>
        <w:t>stos precios deben ser cónsonos a las reglas del mercado.</w:t>
      </w:r>
    </w:p>
    <w:p w14:paraId="1C5FA393" w14:textId="5F28EB50" w:rsidR="00E8554D" w:rsidRPr="00090F34" w:rsidRDefault="00E8554D" w:rsidP="0006797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90F34">
        <w:rPr>
          <w:rFonts w:ascii="Arial" w:hAnsi="Arial" w:cs="Arial"/>
          <w:sz w:val="24"/>
          <w:szCs w:val="24"/>
          <w:lang w:val="es-ES"/>
        </w:rPr>
        <w:t xml:space="preserve">En cuanto al </w:t>
      </w:r>
      <w:r w:rsidRPr="00A451CD">
        <w:rPr>
          <w:rFonts w:ascii="Arial" w:hAnsi="Arial" w:cs="Arial"/>
          <w:b/>
          <w:bCs/>
          <w:sz w:val="24"/>
          <w:szCs w:val="24"/>
          <w:lang w:val="es-ES"/>
        </w:rPr>
        <w:t>mercado de la medicina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, convertidas en oligopolistas y que algunas prácticas se han convertido en monopsonio, </w:t>
      </w:r>
      <w:r w:rsidR="0039774E">
        <w:rPr>
          <w:rFonts w:ascii="Arial" w:hAnsi="Arial" w:cs="Arial"/>
          <w:sz w:val="24"/>
          <w:szCs w:val="24"/>
          <w:lang w:val="es-ES"/>
        </w:rPr>
        <w:t xml:space="preserve">es necesario que el </w:t>
      </w:r>
      <w:r w:rsidR="0039774E">
        <w:rPr>
          <w:rFonts w:ascii="Arial" w:hAnsi="Arial" w:cs="Arial"/>
          <w:sz w:val="24"/>
          <w:szCs w:val="24"/>
          <w:lang w:val="es-ES"/>
        </w:rPr>
        <w:lastRenderedPageBreak/>
        <w:t>Estado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 romp</w:t>
      </w:r>
      <w:r w:rsidR="0039774E">
        <w:rPr>
          <w:rFonts w:ascii="Arial" w:hAnsi="Arial" w:cs="Arial"/>
          <w:sz w:val="24"/>
          <w:szCs w:val="24"/>
          <w:lang w:val="es-ES"/>
        </w:rPr>
        <w:t>a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 con estos carteles y </w:t>
      </w:r>
      <w:r w:rsidR="00563F3F">
        <w:rPr>
          <w:rFonts w:ascii="Arial" w:hAnsi="Arial" w:cs="Arial"/>
          <w:sz w:val="24"/>
          <w:szCs w:val="24"/>
          <w:lang w:val="es-ES"/>
        </w:rPr>
        <w:t xml:space="preserve">los </w:t>
      </w:r>
      <w:r w:rsidRPr="00090F34">
        <w:rPr>
          <w:rFonts w:ascii="Arial" w:hAnsi="Arial" w:cs="Arial"/>
          <w:sz w:val="24"/>
          <w:szCs w:val="24"/>
          <w:lang w:val="es-ES"/>
        </w:rPr>
        <w:t>oblig</w:t>
      </w:r>
      <w:r w:rsidR="0039774E">
        <w:rPr>
          <w:rFonts w:ascii="Arial" w:hAnsi="Arial" w:cs="Arial"/>
          <w:sz w:val="24"/>
          <w:szCs w:val="24"/>
          <w:lang w:val="es-ES"/>
        </w:rPr>
        <w:t>ue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 a seguir las reglas del mercado</w:t>
      </w:r>
      <w:r w:rsidR="00563F3F">
        <w:rPr>
          <w:rFonts w:ascii="Arial" w:hAnsi="Arial" w:cs="Arial"/>
          <w:sz w:val="24"/>
          <w:szCs w:val="24"/>
          <w:lang w:val="es-ES"/>
        </w:rPr>
        <w:t>,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 evitando la especulación y colusión de precios.</w:t>
      </w:r>
    </w:p>
    <w:p w14:paraId="1C12F747" w14:textId="08B39739" w:rsidR="00E8554D" w:rsidRPr="00090F34" w:rsidRDefault="00E8554D" w:rsidP="0006797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90F34">
        <w:rPr>
          <w:rFonts w:ascii="Arial" w:hAnsi="Arial" w:cs="Arial"/>
          <w:sz w:val="24"/>
          <w:szCs w:val="24"/>
          <w:lang w:val="es-ES"/>
        </w:rPr>
        <w:t xml:space="preserve">Al sector minero, específicamente el de </w:t>
      </w:r>
      <w:r w:rsidRPr="00A451CD">
        <w:rPr>
          <w:rFonts w:ascii="Arial" w:hAnsi="Arial" w:cs="Arial"/>
          <w:b/>
          <w:bCs/>
          <w:sz w:val="24"/>
          <w:szCs w:val="24"/>
          <w:lang w:val="es-ES"/>
        </w:rPr>
        <w:t>cobre,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 es necesario darle seguimiento a la producción de ese metal y su contenido en oro</w:t>
      </w:r>
      <w:r w:rsidR="00563F3F">
        <w:rPr>
          <w:rFonts w:ascii="Arial" w:hAnsi="Arial" w:cs="Arial"/>
          <w:sz w:val="24"/>
          <w:szCs w:val="24"/>
          <w:lang w:val="es-ES"/>
        </w:rPr>
        <w:t>,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 ya aceptado por la </w:t>
      </w:r>
      <w:r w:rsidR="00563F3F">
        <w:rPr>
          <w:rFonts w:ascii="Arial" w:hAnsi="Arial" w:cs="Arial"/>
          <w:sz w:val="24"/>
          <w:szCs w:val="24"/>
          <w:lang w:val="es-ES"/>
        </w:rPr>
        <w:t>c</w:t>
      </w:r>
      <w:r w:rsidRPr="00090F34">
        <w:rPr>
          <w:rFonts w:ascii="Arial" w:hAnsi="Arial" w:cs="Arial"/>
          <w:sz w:val="24"/>
          <w:szCs w:val="24"/>
          <w:lang w:val="es-ES"/>
        </w:rPr>
        <w:t>ompañía</w:t>
      </w:r>
      <w:r w:rsidR="00563F3F">
        <w:rPr>
          <w:rFonts w:ascii="Arial" w:hAnsi="Arial" w:cs="Arial"/>
          <w:sz w:val="24"/>
          <w:szCs w:val="24"/>
          <w:lang w:val="es-ES"/>
        </w:rPr>
        <w:t>,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 y su proceso de desglose debe darse en Panamá y no en el extranjero, para </w:t>
      </w:r>
      <w:r w:rsidR="00563F3F">
        <w:rPr>
          <w:rFonts w:ascii="Arial" w:hAnsi="Arial" w:cs="Arial"/>
          <w:sz w:val="24"/>
          <w:szCs w:val="24"/>
          <w:lang w:val="es-ES"/>
        </w:rPr>
        <w:t>conocer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 el porcentaje de oro que se lleva la </w:t>
      </w:r>
      <w:r w:rsidR="00563F3F">
        <w:rPr>
          <w:rFonts w:ascii="Arial" w:hAnsi="Arial" w:cs="Arial"/>
          <w:sz w:val="24"/>
          <w:szCs w:val="24"/>
          <w:lang w:val="es-ES"/>
        </w:rPr>
        <w:t>c</w:t>
      </w:r>
      <w:r w:rsidRPr="00090F34">
        <w:rPr>
          <w:rFonts w:ascii="Arial" w:hAnsi="Arial" w:cs="Arial"/>
          <w:sz w:val="24"/>
          <w:szCs w:val="24"/>
          <w:lang w:val="es-ES"/>
        </w:rPr>
        <w:t>ompañía sin que el Estado panameño tenga un beneficio real del mismo.</w:t>
      </w:r>
    </w:p>
    <w:p w14:paraId="61EE8256" w14:textId="788078D8" w:rsidR="00E8554D" w:rsidRPr="00090F34" w:rsidRDefault="00E8554D" w:rsidP="0006797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90F34">
        <w:rPr>
          <w:rFonts w:ascii="Arial" w:hAnsi="Arial" w:cs="Arial"/>
          <w:sz w:val="24"/>
          <w:szCs w:val="24"/>
          <w:lang w:val="es-ES"/>
        </w:rPr>
        <w:t xml:space="preserve">Se hace imperativo derogar la </w:t>
      </w:r>
      <w:r w:rsidRPr="004F0882">
        <w:rPr>
          <w:rFonts w:ascii="Arial" w:hAnsi="Arial" w:cs="Arial"/>
          <w:b/>
          <w:bCs/>
          <w:sz w:val="24"/>
          <w:szCs w:val="24"/>
          <w:lang w:val="es-ES"/>
        </w:rPr>
        <w:t xml:space="preserve">ley </w:t>
      </w:r>
      <w:r w:rsidR="00563F3F" w:rsidRPr="004F0882">
        <w:rPr>
          <w:rFonts w:ascii="Arial" w:hAnsi="Arial" w:cs="Arial"/>
          <w:b/>
          <w:bCs/>
          <w:sz w:val="24"/>
          <w:szCs w:val="24"/>
          <w:lang w:val="es-ES"/>
        </w:rPr>
        <w:t>789</w:t>
      </w:r>
      <w:r w:rsidR="00563F3F" w:rsidRPr="00090F34">
        <w:rPr>
          <w:rFonts w:ascii="Arial" w:hAnsi="Arial" w:cs="Arial"/>
          <w:sz w:val="24"/>
          <w:szCs w:val="24"/>
          <w:lang w:val="es-ES"/>
        </w:rPr>
        <w:t>, sobre</w:t>
      </w:r>
      <w:r w:rsidRPr="00090F34">
        <w:rPr>
          <w:rFonts w:ascii="Arial" w:hAnsi="Arial" w:cs="Arial"/>
          <w:sz w:val="24"/>
          <w:szCs w:val="24"/>
          <w:lang w:val="es-ES"/>
        </w:rPr>
        <w:t xml:space="preserve"> el incentivo de fomentar el turismo en Panamá, en vista de que esta ley beneficia a un sector reducido y muchas de ellas están ligadas al poder del Estado.</w:t>
      </w:r>
    </w:p>
    <w:p w14:paraId="1F3889C5" w14:textId="07F32312" w:rsidR="00E8554D" w:rsidRPr="00090F34" w:rsidRDefault="002279A8" w:rsidP="0006797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Destinar el presupuesto anual no ejecutado por parte de</w:t>
      </w:r>
      <w:r w:rsidR="00E8554D" w:rsidRPr="00090F34">
        <w:rPr>
          <w:rFonts w:ascii="Arial" w:hAnsi="Arial" w:cs="Arial"/>
          <w:sz w:val="24"/>
          <w:szCs w:val="24"/>
          <w:lang w:val="es-ES"/>
        </w:rPr>
        <w:t xml:space="preserve"> </w:t>
      </w:r>
      <w:r w:rsidR="00E8554D" w:rsidRPr="004F0882">
        <w:rPr>
          <w:rFonts w:ascii="Arial" w:hAnsi="Arial" w:cs="Arial"/>
          <w:b/>
          <w:bCs/>
          <w:sz w:val="24"/>
          <w:szCs w:val="24"/>
          <w:lang w:val="es-ES"/>
        </w:rPr>
        <w:t>instituciones públicas, autónomas y semiautónomas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EA3179">
        <w:rPr>
          <w:rFonts w:ascii="Arial" w:hAnsi="Arial" w:cs="Arial"/>
          <w:sz w:val="24"/>
          <w:szCs w:val="24"/>
          <w:lang w:val="es-ES"/>
        </w:rPr>
        <w:t xml:space="preserve"> a l</w:t>
      </w:r>
      <w:r w:rsidR="00E8554D" w:rsidRPr="00090F34">
        <w:rPr>
          <w:rFonts w:ascii="Arial" w:hAnsi="Arial" w:cs="Arial"/>
          <w:sz w:val="24"/>
          <w:szCs w:val="24"/>
          <w:lang w:val="es-ES"/>
        </w:rPr>
        <w:t>os programas</w:t>
      </w:r>
      <w:r>
        <w:rPr>
          <w:rFonts w:ascii="Arial" w:hAnsi="Arial" w:cs="Arial"/>
          <w:sz w:val="24"/>
          <w:szCs w:val="24"/>
          <w:lang w:val="es-ES"/>
        </w:rPr>
        <w:t xml:space="preserve"> sociales</w:t>
      </w:r>
      <w:r w:rsidR="00E8554D" w:rsidRPr="00090F34">
        <w:rPr>
          <w:rFonts w:ascii="Arial" w:hAnsi="Arial" w:cs="Arial"/>
          <w:sz w:val="24"/>
          <w:szCs w:val="24"/>
          <w:lang w:val="es-ES"/>
        </w:rPr>
        <w:t>.</w:t>
      </w:r>
      <w:r w:rsidR="002A3C72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70A1B90" w14:textId="15BD6629" w:rsidR="00E8554D" w:rsidRDefault="000E0243" w:rsidP="0006797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</w:t>
      </w:r>
      <w:r w:rsidR="00E8554D" w:rsidRPr="00090F34">
        <w:rPr>
          <w:rFonts w:ascii="Arial" w:hAnsi="Arial" w:cs="Arial"/>
          <w:sz w:val="24"/>
          <w:szCs w:val="24"/>
          <w:lang w:val="es-ES"/>
        </w:rPr>
        <w:t>n cuanto a</w:t>
      </w:r>
      <w:r>
        <w:rPr>
          <w:rFonts w:ascii="Arial" w:hAnsi="Arial" w:cs="Arial"/>
          <w:sz w:val="24"/>
          <w:szCs w:val="24"/>
          <w:lang w:val="es-ES"/>
        </w:rPr>
        <w:t xml:space="preserve">l </w:t>
      </w:r>
      <w:r w:rsidR="00E8554D" w:rsidRPr="00090F34">
        <w:rPr>
          <w:rFonts w:ascii="Arial" w:hAnsi="Arial" w:cs="Arial"/>
          <w:sz w:val="24"/>
          <w:szCs w:val="24"/>
          <w:lang w:val="es-ES"/>
        </w:rPr>
        <w:t>programa de retiro voluntario dentro del sector público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E8554D" w:rsidRPr="00090F34">
        <w:rPr>
          <w:rFonts w:ascii="Arial" w:hAnsi="Arial" w:cs="Arial"/>
          <w:sz w:val="24"/>
          <w:szCs w:val="24"/>
          <w:lang w:val="es-ES"/>
        </w:rPr>
        <w:t xml:space="preserve"> ningún funcionario debe irse </w:t>
      </w:r>
      <w:r w:rsidR="00E8554D" w:rsidRPr="004F0882">
        <w:rPr>
          <w:rFonts w:ascii="Arial" w:hAnsi="Arial" w:cs="Arial"/>
          <w:b/>
          <w:bCs/>
          <w:sz w:val="24"/>
          <w:szCs w:val="24"/>
          <w:lang w:val="es-ES"/>
        </w:rPr>
        <w:t>con menos del 70%</w:t>
      </w:r>
      <w:r w:rsidR="00E8554D" w:rsidRPr="00090F34">
        <w:rPr>
          <w:rFonts w:ascii="Arial" w:hAnsi="Arial" w:cs="Arial"/>
          <w:sz w:val="24"/>
          <w:szCs w:val="24"/>
          <w:lang w:val="es-ES"/>
        </w:rPr>
        <w:t xml:space="preserve"> de su salario</w:t>
      </w:r>
      <w:r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1E04F535" w14:textId="77777777" w:rsidR="004F0882" w:rsidRPr="004F0882" w:rsidRDefault="004F0882" w:rsidP="004F0882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D8AF2F3" w14:textId="281F63B8" w:rsidR="004F0882" w:rsidRDefault="002234E8" w:rsidP="004F0882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F0882">
        <w:rPr>
          <w:rFonts w:ascii="Arial" w:hAnsi="Arial" w:cs="Arial"/>
          <w:sz w:val="24"/>
          <w:szCs w:val="24"/>
          <w:lang w:val="es-ES"/>
        </w:rPr>
        <w:t xml:space="preserve">En un principio, </w:t>
      </w:r>
      <w:r w:rsidR="004F0882">
        <w:rPr>
          <w:rFonts w:ascii="Arial" w:hAnsi="Arial" w:cs="Arial"/>
          <w:sz w:val="24"/>
          <w:szCs w:val="24"/>
          <w:lang w:val="es-ES"/>
        </w:rPr>
        <w:t xml:space="preserve">señalan, </w:t>
      </w:r>
      <w:r w:rsidRPr="004F0882">
        <w:rPr>
          <w:rFonts w:ascii="Arial" w:hAnsi="Arial" w:cs="Arial"/>
          <w:sz w:val="24"/>
          <w:szCs w:val="24"/>
          <w:lang w:val="es-ES"/>
        </w:rPr>
        <w:t xml:space="preserve">nuestro análisis estaba de acuerdo con el precio del combustible a </w:t>
      </w:r>
      <w:r w:rsidRPr="004F0882">
        <w:rPr>
          <w:rFonts w:ascii="Arial" w:hAnsi="Arial" w:cs="Arial"/>
          <w:b/>
          <w:bCs/>
          <w:sz w:val="24"/>
          <w:szCs w:val="24"/>
          <w:lang w:val="es-ES"/>
        </w:rPr>
        <w:t>3,95</w:t>
      </w:r>
      <w:r w:rsidRPr="004F0882">
        <w:rPr>
          <w:rFonts w:ascii="Arial" w:hAnsi="Arial" w:cs="Arial"/>
          <w:sz w:val="24"/>
          <w:szCs w:val="24"/>
          <w:lang w:val="es-ES"/>
        </w:rPr>
        <w:t xml:space="preserve"> propuesto por el Gobierno, sin embargo, </w:t>
      </w:r>
      <w:r w:rsidR="004F0882">
        <w:rPr>
          <w:rFonts w:ascii="Arial" w:hAnsi="Arial" w:cs="Arial"/>
          <w:sz w:val="24"/>
          <w:szCs w:val="24"/>
          <w:lang w:val="es-ES"/>
        </w:rPr>
        <w:t xml:space="preserve">al analizar las tendencias mundiales, proponen </w:t>
      </w:r>
      <w:r w:rsidR="008065BC" w:rsidRPr="004F0882">
        <w:rPr>
          <w:rFonts w:ascii="Arial" w:hAnsi="Arial" w:cs="Arial"/>
          <w:sz w:val="24"/>
          <w:szCs w:val="24"/>
          <w:lang w:val="es-ES"/>
        </w:rPr>
        <w:t xml:space="preserve">un precio </w:t>
      </w:r>
      <w:r w:rsidRPr="004F0882">
        <w:rPr>
          <w:rFonts w:ascii="Arial" w:hAnsi="Arial" w:cs="Arial"/>
          <w:sz w:val="24"/>
          <w:szCs w:val="24"/>
          <w:lang w:val="es-ES"/>
        </w:rPr>
        <w:t>alrededor</w:t>
      </w:r>
      <w:r w:rsidR="008065BC" w:rsidRPr="004F0882">
        <w:rPr>
          <w:rFonts w:ascii="Arial" w:hAnsi="Arial" w:cs="Arial"/>
          <w:sz w:val="24"/>
          <w:szCs w:val="24"/>
          <w:lang w:val="es-ES"/>
        </w:rPr>
        <w:t xml:space="preserve"> de</w:t>
      </w:r>
      <w:r w:rsidRPr="004F0882">
        <w:rPr>
          <w:rFonts w:ascii="Arial" w:hAnsi="Arial" w:cs="Arial"/>
          <w:sz w:val="24"/>
          <w:szCs w:val="24"/>
          <w:lang w:val="es-ES"/>
        </w:rPr>
        <w:t xml:space="preserve"> 3,47 el ga</w:t>
      </w:r>
      <w:r w:rsidR="00060E51" w:rsidRPr="004F0882">
        <w:rPr>
          <w:rFonts w:ascii="Arial" w:hAnsi="Arial" w:cs="Arial"/>
          <w:sz w:val="24"/>
          <w:szCs w:val="24"/>
          <w:lang w:val="es-ES"/>
        </w:rPr>
        <w:t>lón</w:t>
      </w:r>
      <w:r w:rsidR="004F0882">
        <w:rPr>
          <w:rFonts w:ascii="Arial" w:hAnsi="Arial" w:cs="Arial"/>
          <w:sz w:val="24"/>
          <w:szCs w:val="24"/>
          <w:lang w:val="es-ES"/>
        </w:rPr>
        <w:t>.</w:t>
      </w:r>
    </w:p>
    <w:p w14:paraId="39D04AB7" w14:textId="7E8924F7" w:rsidR="00E8554D" w:rsidRDefault="004F0882" w:rsidP="004F0882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esta coyuntura, también proponen una revisión del modelo económico de Panamá y lograr la diversificación de la producción: “N</w:t>
      </w:r>
      <w:r w:rsidR="00BC3F36" w:rsidRPr="004F0882">
        <w:rPr>
          <w:rFonts w:ascii="Arial" w:hAnsi="Arial" w:cs="Arial"/>
          <w:sz w:val="24"/>
          <w:szCs w:val="24"/>
          <w:lang w:val="es-ES"/>
        </w:rPr>
        <w:t>o podem</w:t>
      </w:r>
      <w:r w:rsidR="0094586A" w:rsidRPr="004F0882">
        <w:rPr>
          <w:rFonts w:ascii="Arial" w:hAnsi="Arial" w:cs="Arial"/>
          <w:sz w:val="24"/>
          <w:szCs w:val="24"/>
          <w:lang w:val="es-ES"/>
        </w:rPr>
        <w:t>os seguir con el modelo económico transit</w:t>
      </w:r>
      <w:r w:rsidR="00BC3F36" w:rsidRPr="004F0882">
        <w:rPr>
          <w:rFonts w:ascii="Arial" w:hAnsi="Arial" w:cs="Arial"/>
          <w:sz w:val="24"/>
          <w:szCs w:val="24"/>
          <w:lang w:val="es-ES"/>
        </w:rPr>
        <w:t>ista</w:t>
      </w:r>
      <w:r w:rsidR="0094586A" w:rsidRPr="004F0882">
        <w:rPr>
          <w:rFonts w:ascii="Arial" w:hAnsi="Arial" w:cs="Arial"/>
          <w:sz w:val="24"/>
          <w:szCs w:val="24"/>
          <w:lang w:val="es-ES"/>
        </w:rPr>
        <w:t>,</w:t>
      </w:r>
      <w:r w:rsidR="00BC3F36" w:rsidRPr="004F0882">
        <w:rPr>
          <w:rFonts w:ascii="Arial" w:hAnsi="Arial" w:cs="Arial"/>
          <w:sz w:val="24"/>
          <w:szCs w:val="24"/>
          <w:lang w:val="es-ES"/>
        </w:rPr>
        <w:t xml:space="preserve"> caracterizado por </w:t>
      </w:r>
      <w:r w:rsidR="006C619D" w:rsidRPr="004F0882">
        <w:rPr>
          <w:rFonts w:ascii="Arial" w:hAnsi="Arial" w:cs="Arial"/>
          <w:sz w:val="24"/>
          <w:szCs w:val="24"/>
          <w:lang w:val="es-ES"/>
        </w:rPr>
        <w:t>su</w:t>
      </w:r>
      <w:r w:rsidR="00BC3F36" w:rsidRPr="004F0882">
        <w:rPr>
          <w:rFonts w:ascii="Arial" w:hAnsi="Arial" w:cs="Arial"/>
          <w:sz w:val="24"/>
          <w:szCs w:val="24"/>
          <w:lang w:val="es-ES"/>
        </w:rPr>
        <w:t xml:space="preserve"> exclusión </w:t>
      </w:r>
      <w:r w:rsidR="0094586A" w:rsidRPr="004F0882">
        <w:rPr>
          <w:rFonts w:ascii="Arial" w:hAnsi="Arial" w:cs="Arial"/>
          <w:sz w:val="24"/>
          <w:szCs w:val="24"/>
          <w:lang w:val="es-ES"/>
        </w:rPr>
        <w:t>social</w:t>
      </w:r>
      <w:r w:rsidR="006C619D" w:rsidRPr="004F0882">
        <w:rPr>
          <w:rFonts w:ascii="Arial" w:hAnsi="Arial" w:cs="Arial"/>
          <w:sz w:val="24"/>
          <w:szCs w:val="24"/>
          <w:lang w:val="es-ES"/>
        </w:rPr>
        <w:t xml:space="preserve"> y una pésima distribución de las riquezas, fomentando la desigualdad económica</w:t>
      </w:r>
      <w:r>
        <w:rPr>
          <w:rFonts w:ascii="Arial" w:hAnsi="Arial" w:cs="Arial"/>
          <w:sz w:val="24"/>
          <w:szCs w:val="24"/>
          <w:lang w:val="es-ES"/>
        </w:rPr>
        <w:t>”.</w:t>
      </w:r>
    </w:p>
    <w:p w14:paraId="6E5C2185" w14:textId="5F7EED04" w:rsidR="004F0882" w:rsidRDefault="004F0882" w:rsidP="004F0882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3579C7B" w14:textId="77777777" w:rsidR="004F0882" w:rsidRPr="004F0882" w:rsidRDefault="004F0882" w:rsidP="004F0882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6CF1B70" w14:textId="77777777" w:rsidR="00E8554D" w:rsidRPr="00090F34" w:rsidRDefault="00E8554D" w:rsidP="00067971">
      <w:pPr>
        <w:pStyle w:val="Prrafodelista"/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D225E25" w14:textId="53216D5B" w:rsidR="00CF7960" w:rsidRPr="00025073" w:rsidRDefault="004410AE" w:rsidP="00067971">
      <w:pPr>
        <w:spacing w:after="0" w:line="276" w:lineRule="auto"/>
        <w:jc w:val="both"/>
        <w:rPr>
          <w:rFonts w:ascii="Verdana" w:hAnsi="Verdana"/>
          <w:color w:val="222222"/>
          <w:shd w:val="clear" w:color="auto" w:fill="FFFFFF"/>
        </w:rPr>
      </w:pPr>
      <w:r w:rsidRPr="00025073">
        <w:rPr>
          <w:rFonts w:ascii="Arial" w:hAnsi="Arial" w:cs="Arial"/>
          <w:b/>
          <w:sz w:val="24"/>
          <w:szCs w:val="24"/>
        </w:rPr>
        <w:t>En ese sentido, como Universidad de Panamá nos comprometemos a redoblar esfuerzos para aportar a las soluciones que permita</w:t>
      </w:r>
      <w:r w:rsidR="00FD6B2C">
        <w:rPr>
          <w:rFonts w:ascii="Arial" w:hAnsi="Arial" w:cs="Arial"/>
          <w:b/>
          <w:sz w:val="24"/>
          <w:szCs w:val="24"/>
        </w:rPr>
        <w:t>n</w:t>
      </w:r>
      <w:r w:rsidRPr="00025073">
        <w:rPr>
          <w:rFonts w:ascii="Arial" w:hAnsi="Arial" w:cs="Arial"/>
          <w:b/>
          <w:sz w:val="24"/>
          <w:szCs w:val="24"/>
        </w:rPr>
        <w:t xml:space="preserve"> asegurar un desarrollo inclusivo, sostenible y justo.</w:t>
      </w:r>
    </w:p>
    <w:p w14:paraId="1A828D4E" w14:textId="77777777" w:rsidR="00CF7960" w:rsidRDefault="00CF7960" w:rsidP="005F0226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14:paraId="1D73B757" w14:textId="038EC6BA" w:rsidR="0091629D" w:rsidRDefault="0091629D" w:rsidP="005F0226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14:paraId="176A8971" w14:textId="6D27838A" w:rsidR="00770AC8" w:rsidRDefault="00770AC8" w:rsidP="005F0226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14:paraId="1FEE2B60" w14:textId="52F2ED29" w:rsidR="00770AC8" w:rsidRPr="00770AC8" w:rsidRDefault="00770AC8" w:rsidP="00770AC8">
      <w:pPr>
        <w:spacing w:after="0"/>
        <w:jc w:val="center"/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</w:pPr>
      <w:r w:rsidRPr="00770AC8"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ARISTIDES ISAAC GÓMEZ</w:t>
      </w:r>
      <w:r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 xml:space="preserve">, </w:t>
      </w:r>
      <w:r w:rsidR="00385133"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Ph. D</w:t>
      </w:r>
    </w:p>
    <w:p w14:paraId="1A1CEE5D" w14:textId="2F06A969" w:rsidR="00770AC8" w:rsidRPr="00770AC8" w:rsidRDefault="00770AC8" w:rsidP="00770AC8">
      <w:pPr>
        <w:spacing w:after="0"/>
        <w:jc w:val="center"/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</w:pPr>
      <w:r w:rsidRPr="00770AC8">
        <w:rPr>
          <w:rFonts w:ascii="Arial" w:hAnsi="Arial" w:cs="Arial"/>
          <w:b/>
          <w:bCs/>
          <w:color w:val="222222"/>
          <w:sz w:val="23"/>
          <w:szCs w:val="23"/>
          <w:shd w:val="clear" w:color="auto" w:fill="FFFFFF"/>
        </w:rPr>
        <w:t>Director</w:t>
      </w:r>
    </w:p>
    <w:p w14:paraId="7B4D3B73" w14:textId="77777777" w:rsidR="0091629D" w:rsidRDefault="0091629D" w:rsidP="005F0226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14:paraId="5CEEA97B" w14:textId="77777777" w:rsidR="0091629D" w:rsidRDefault="0091629D" w:rsidP="005F0226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14:paraId="4AE8B384" w14:textId="79CB9F90" w:rsidR="0091629D" w:rsidRPr="004A2EF7" w:rsidRDefault="00067971" w:rsidP="00067971">
      <w:pPr>
        <w:jc w:val="center"/>
        <w:rPr>
          <w:rFonts w:ascii="Arial" w:hAnsi="Arial" w:cs="Arial"/>
          <w:color w:val="222222"/>
          <w:sz w:val="20"/>
          <w:szCs w:val="21"/>
          <w:shd w:val="clear" w:color="auto" w:fill="FFFFFF"/>
        </w:rPr>
      </w:pPr>
      <w:r w:rsidRPr="004A2EF7">
        <w:rPr>
          <w:rFonts w:ascii="Arial" w:hAnsi="Arial" w:cs="Arial"/>
          <w:color w:val="222222"/>
          <w:sz w:val="20"/>
          <w:szCs w:val="21"/>
          <w:shd w:val="clear" w:color="auto" w:fill="FFFFFF"/>
        </w:rPr>
        <w:t>Dado en la Ciudad Universitaria Octavio Méndez Pereira, a los 14 días del mes de julio de 2022</w:t>
      </w:r>
    </w:p>
    <w:p w14:paraId="5C3BB501" w14:textId="77777777" w:rsidR="0091629D" w:rsidRDefault="0091629D" w:rsidP="005F0226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14:paraId="799BD056" w14:textId="77777777" w:rsidR="0091629D" w:rsidRDefault="0091629D" w:rsidP="005F0226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14:paraId="69945F70" w14:textId="77777777" w:rsidR="0091629D" w:rsidRDefault="0091629D" w:rsidP="005F0226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14:paraId="7C1E309D" w14:textId="77777777" w:rsidR="0091629D" w:rsidRDefault="0091629D" w:rsidP="005F0226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14:paraId="2D3BEA93" w14:textId="77777777" w:rsidR="0091629D" w:rsidRDefault="0091629D" w:rsidP="005F0226">
      <w:pPr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sectPr w:rsidR="0091629D" w:rsidSect="00A75A98">
      <w:headerReference w:type="default" r:id="rId8"/>
      <w:pgSz w:w="12240" w:h="15840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9064" w14:textId="77777777" w:rsidR="00C97946" w:rsidRDefault="00C97946" w:rsidP="00A75A98">
      <w:pPr>
        <w:spacing w:after="0" w:line="240" w:lineRule="auto"/>
      </w:pPr>
      <w:r>
        <w:separator/>
      </w:r>
    </w:p>
  </w:endnote>
  <w:endnote w:type="continuationSeparator" w:id="0">
    <w:p w14:paraId="73415B2E" w14:textId="77777777" w:rsidR="00C97946" w:rsidRDefault="00C97946" w:rsidP="00A7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CF81A" w14:textId="77777777" w:rsidR="00C97946" w:rsidRDefault="00C97946" w:rsidP="00A75A98">
      <w:pPr>
        <w:spacing w:after="0" w:line="240" w:lineRule="auto"/>
      </w:pPr>
      <w:r>
        <w:separator/>
      </w:r>
    </w:p>
  </w:footnote>
  <w:footnote w:type="continuationSeparator" w:id="0">
    <w:p w14:paraId="72D0A21A" w14:textId="77777777" w:rsidR="00C97946" w:rsidRDefault="00C97946" w:rsidP="00A7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41D2" w14:textId="77777777" w:rsidR="00A75A98" w:rsidRDefault="00A75A98" w:rsidP="00A75A98">
    <w:pPr>
      <w:pStyle w:val="Encabezado"/>
      <w:tabs>
        <w:tab w:val="clear" w:pos="4419"/>
        <w:tab w:val="clear" w:pos="8838"/>
        <w:tab w:val="left" w:pos="6615"/>
      </w:tabs>
    </w:pPr>
    <w:r w:rsidRPr="009F656A">
      <w:rPr>
        <w:noProof/>
        <w:lang w:eastAsia="es-PA"/>
      </w:rPr>
      <w:drawing>
        <wp:inline distT="0" distB="0" distL="0" distR="0" wp14:anchorId="2CD16632" wp14:editId="22B1955D">
          <wp:extent cx="781685" cy="88400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2" descr="brand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3774" cy="88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</w:t>
    </w:r>
    <w:r w:rsidRPr="009F656A">
      <w:rPr>
        <w:noProof/>
        <w:lang w:eastAsia="es-PA"/>
      </w:rPr>
      <w:drawing>
        <wp:inline distT="0" distB="0" distL="0" distR="0" wp14:anchorId="599F8161" wp14:editId="074667A2">
          <wp:extent cx="1085850" cy="676275"/>
          <wp:effectExtent l="0" t="0" r="0" b="9525"/>
          <wp:docPr id="2" name="Imagen 2" descr="i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3" descr="id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3375E"/>
    <w:multiLevelType w:val="hybridMultilevel"/>
    <w:tmpl w:val="46B6316A"/>
    <w:lvl w:ilvl="0" w:tplc="267E2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61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48"/>
    <w:rsid w:val="00016C32"/>
    <w:rsid w:val="00025073"/>
    <w:rsid w:val="00034673"/>
    <w:rsid w:val="00060E51"/>
    <w:rsid w:val="00067971"/>
    <w:rsid w:val="00072DE4"/>
    <w:rsid w:val="00090F34"/>
    <w:rsid w:val="000E0243"/>
    <w:rsid w:val="00123520"/>
    <w:rsid w:val="00187572"/>
    <w:rsid w:val="002234E8"/>
    <w:rsid w:val="002259E9"/>
    <w:rsid w:val="002279A8"/>
    <w:rsid w:val="00246931"/>
    <w:rsid w:val="00275CC4"/>
    <w:rsid w:val="0027753F"/>
    <w:rsid w:val="002A3C72"/>
    <w:rsid w:val="002B2733"/>
    <w:rsid w:val="002E67DD"/>
    <w:rsid w:val="00303118"/>
    <w:rsid w:val="00362EDD"/>
    <w:rsid w:val="00385133"/>
    <w:rsid w:val="0039774E"/>
    <w:rsid w:val="003A690B"/>
    <w:rsid w:val="003D4DEE"/>
    <w:rsid w:val="00405A62"/>
    <w:rsid w:val="00414131"/>
    <w:rsid w:val="00420A10"/>
    <w:rsid w:val="00421D4F"/>
    <w:rsid w:val="00422B3A"/>
    <w:rsid w:val="00433E5E"/>
    <w:rsid w:val="004410AE"/>
    <w:rsid w:val="00443D90"/>
    <w:rsid w:val="00445899"/>
    <w:rsid w:val="004A2EF7"/>
    <w:rsid w:val="004E6365"/>
    <w:rsid w:val="004F0882"/>
    <w:rsid w:val="00563F3F"/>
    <w:rsid w:val="005661FC"/>
    <w:rsid w:val="00577482"/>
    <w:rsid w:val="005967B5"/>
    <w:rsid w:val="005E0F9F"/>
    <w:rsid w:val="005F0226"/>
    <w:rsid w:val="00640BDD"/>
    <w:rsid w:val="00676026"/>
    <w:rsid w:val="006C4B05"/>
    <w:rsid w:val="006C619D"/>
    <w:rsid w:val="00746022"/>
    <w:rsid w:val="00770AC8"/>
    <w:rsid w:val="0079007C"/>
    <w:rsid w:val="007A0817"/>
    <w:rsid w:val="007F7C21"/>
    <w:rsid w:val="008065BC"/>
    <w:rsid w:val="00874E37"/>
    <w:rsid w:val="008A2B70"/>
    <w:rsid w:val="0090161C"/>
    <w:rsid w:val="00907F41"/>
    <w:rsid w:val="0091629D"/>
    <w:rsid w:val="00933B66"/>
    <w:rsid w:val="0094586A"/>
    <w:rsid w:val="0097069A"/>
    <w:rsid w:val="00970B07"/>
    <w:rsid w:val="00973C98"/>
    <w:rsid w:val="009B462A"/>
    <w:rsid w:val="009D7E9A"/>
    <w:rsid w:val="00A15A75"/>
    <w:rsid w:val="00A42E48"/>
    <w:rsid w:val="00A451CD"/>
    <w:rsid w:val="00A66362"/>
    <w:rsid w:val="00A75A98"/>
    <w:rsid w:val="00AC3718"/>
    <w:rsid w:val="00AE4EE1"/>
    <w:rsid w:val="00AE5F6B"/>
    <w:rsid w:val="00B67079"/>
    <w:rsid w:val="00B826B0"/>
    <w:rsid w:val="00B939F4"/>
    <w:rsid w:val="00BA6C68"/>
    <w:rsid w:val="00BC3F36"/>
    <w:rsid w:val="00BE3E53"/>
    <w:rsid w:val="00BE7CF0"/>
    <w:rsid w:val="00C064C1"/>
    <w:rsid w:val="00C14B4E"/>
    <w:rsid w:val="00C430A1"/>
    <w:rsid w:val="00C97946"/>
    <w:rsid w:val="00CC0515"/>
    <w:rsid w:val="00CD173C"/>
    <w:rsid w:val="00CF1F5B"/>
    <w:rsid w:val="00CF7960"/>
    <w:rsid w:val="00D04BBB"/>
    <w:rsid w:val="00D07148"/>
    <w:rsid w:val="00D40133"/>
    <w:rsid w:val="00DB6C83"/>
    <w:rsid w:val="00E8554D"/>
    <w:rsid w:val="00E862C6"/>
    <w:rsid w:val="00EA2C40"/>
    <w:rsid w:val="00EA3179"/>
    <w:rsid w:val="00EB7520"/>
    <w:rsid w:val="00EE6E57"/>
    <w:rsid w:val="00F062A5"/>
    <w:rsid w:val="00F20810"/>
    <w:rsid w:val="00F655E3"/>
    <w:rsid w:val="00F65FC9"/>
    <w:rsid w:val="00F968FC"/>
    <w:rsid w:val="00FD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67E71994"/>
  <w15:chartTrackingRefBased/>
  <w15:docId w15:val="{5C51338A-C40A-483B-8AC1-8C20896D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E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D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paragraph" w:styleId="Encabezado">
    <w:name w:val="header"/>
    <w:basedOn w:val="Normal"/>
    <w:link w:val="EncabezadoCar"/>
    <w:uiPriority w:val="99"/>
    <w:unhideWhenUsed/>
    <w:rsid w:val="00A75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5A98"/>
  </w:style>
  <w:style w:type="paragraph" w:styleId="Piedepgina">
    <w:name w:val="footer"/>
    <w:basedOn w:val="Normal"/>
    <w:link w:val="PiedepginaCar"/>
    <w:uiPriority w:val="99"/>
    <w:unhideWhenUsed/>
    <w:rsid w:val="00A75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5A98"/>
  </w:style>
  <w:style w:type="paragraph" w:styleId="Prrafodelista">
    <w:name w:val="List Paragraph"/>
    <w:basedOn w:val="Normal"/>
    <w:uiPriority w:val="34"/>
    <w:qFormat/>
    <w:rsid w:val="00E8554D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1235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C8963-623E-4D1B-A3C1-E1C5A680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936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Achong</dc:creator>
  <cp:keywords/>
  <dc:description/>
  <cp:lastModifiedBy>violevillarliste@hotmail.com</cp:lastModifiedBy>
  <cp:revision>2</cp:revision>
  <dcterms:created xsi:type="dcterms:W3CDTF">2022-07-15T22:06:00Z</dcterms:created>
  <dcterms:modified xsi:type="dcterms:W3CDTF">2022-07-15T22:06:00Z</dcterms:modified>
</cp:coreProperties>
</file>