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2DEF" w14:textId="2F87A3F3" w:rsidR="00BC6009" w:rsidRPr="00420C72" w:rsidRDefault="00420C72" w:rsidP="00420C72">
      <w:pPr>
        <w:spacing w:after="0"/>
        <w:rPr>
          <w:b/>
          <w:bCs/>
        </w:rPr>
      </w:pPr>
      <w:r w:rsidRPr="00420C72">
        <w:rPr>
          <w:b/>
          <w:bCs/>
        </w:rPr>
        <w:t>Tantas veces Bryce</w:t>
      </w:r>
    </w:p>
    <w:p w14:paraId="5AAEF00F" w14:textId="77777777" w:rsidR="00420C72" w:rsidRDefault="00420C72" w:rsidP="00420C72">
      <w:pPr>
        <w:spacing w:after="0"/>
      </w:pPr>
    </w:p>
    <w:p w14:paraId="25BC485C" w14:textId="151DB9AA" w:rsidR="00420C72" w:rsidRDefault="004224F6" w:rsidP="00420C72">
      <w:pPr>
        <w:spacing w:after="0"/>
      </w:pPr>
      <w:r>
        <w:t xml:space="preserve">Supe </w:t>
      </w:r>
      <w:r w:rsidR="00780C5A">
        <w:t>la noticia</w:t>
      </w:r>
      <w:r>
        <w:t xml:space="preserve"> por mi querido </w:t>
      </w:r>
      <w:r w:rsidRPr="00597207">
        <w:rPr>
          <w:b/>
          <w:bCs/>
        </w:rPr>
        <w:t>Jorge Eduardo Benavides</w:t>
      </w:r>
      <w:r>
        <w:t>, escritor peruano, que publicaba</w:t>
      </w:r>
      <w:r w:rsidR="00780C5A">
        <w:t xml:space="preserve"> en sus redes</w:t>
      </w:r>
      <w:r>
        <w:t xml:space="preserve"> </w:t>
      </w:r>
      <w:r w:rsidR="00780C5A">
        <w:t xml:space="preserve">que su paisano, </w:t>
      </w:r>
      <w:r w:rsidR="00780C5A" w:rsidRPr="00597207">
        <w:rPr>
          <w:b/>
          <w:bCs/>
        </w:rPr>
        <w:t>Alfredo Bryce Echenique</w:t>
      </w:r>
      <w:r w:rsidR="00780C5A">
        <w:t xml:space="preserve"> </w:t>
      </w:r>
      <w:r w:rsidR="00E71F9C">
        <w:t>nos había dejado, y el primer pinchazo de cercanía</w:t>
      </w:r>
      <w:r w:rsidR="00597207">
        <w:t xml:space="preserve"> en la memoria</w:t>
      </w:r>
      <w:r w:rsidR="00E71F9C">
        <w:t xml:space="preserve"> lo sentí en las palabras </w:t>
      </w:r>
      <w:r w:rsidR="00633C75">
        <w:t xml:space="preserve">de Jorge: </w:t>
      </w:r>
      <w:r w:rsidR="00633C75">
        <w:rPr>
          <w:rFonts w:cs="Times New Roman"/>
        </w:rPr>
        <w:t>«</w:t>
      </w:r>
      <w:r w:rsidR="00633C75" w:rsidRPr="00633C75">
        <w:t>Celebraciones hasta las tantas horas. Hasta las “mil y quinientas”, como decía él y muchos de sus personajes</w:t>
      </w:r>
      <w:r w:rsidR="00633C75">
        <w:rPr>
          <w:rFonts w:cs="Times New Roman"/>
        </w:rPr>
        <w:t>»</w:t>
      </w:r>
      <w:r w:rsidR="00633C75" w:rsidRPr="00633C75">
        <w:t>.</w:t>
      </w:r>
      <w:r w:rsidR="00633C75">
        <w:t xml:space="preserve"> Las </w:t>
      </w:r>
      <w:r w:rsidR="00633C75">
        <w:rPr>
          <w:rFonts w:cs="Times New Roman"/>
        </w:rPr>
        <w:t>«</w:t>
      </w:r>
      <w:r w:rsidR="00633C75" w:rsidRPr="00633C75">
        <w:t>mil y quinientas</w:t>
      </w:r>
      <w:r w:rsidR="00633C75">
        <w:rPr>
          <w:rFonts w:cs="Times New Roman"/>
        </w:rPr>
        <w:t>»</w:t>
      </w:r>
      <w:r w:rsidR="00633C75">
        <w:t>, me repetí</w:t>
      </w:r>
      <w:r w:rsidR="004F2A1C">
        <w:t xml:space="preserve">, </w:t>
      </w:r>
      <w:r w:rsidR="00633C75">
        <w:t xml:space="preserve">comenzando a </w:t>
      </w:r>
      <w:r w:rsidR="00C77A42">
        <w:t>recordar esa manera de nombrar las horas intempestivas (y festivas) que también usamos en Panamá.</w:t>
      </w:r>
    </w:p>
    <w:p w14:paraId="49AD3604" w14:textId="77777777" w:rsidR="00C77A42" w:rsidRDefault="00C77A42" w:rsidP="00420C72">
      <w:pPr>
        <w:spacing w:after="0"/>
      </w:pPr>
    </w:p>
    <w:p w14:paraId="66963613" w14:textId="4BB72B1A" w:rsidR="00585168" w:rsidRDefault="00F27EEA" w:rsidP="00420C72">
      <w:pPr>
        <w:spacing w:after="0"/>
      </w:pPr>
      <w:r>
        <w:t>L</w:t>
      </w:r>
      <w:r w:rsidR="00777CB2">
        <w:t xml:space="preserve">o primero que leí </w:t>
      </w:r>
      <w:r>
        <w:t xml:space="preserve">de Bryce </w:t>
      </w:r>
      <w:r w:rsidR="00777CB2">
        <w:t xml:space="preserve">fue </w:t>
      </w:r>
      <w:r w:rsidR="00FB2AE2" w:rsidRPr="00D7580D">
        <w:rPr>
          <w:i/>
          <w:iCs/>
        </w:rPr>
        <w:t>T</w:t>
      </w:r>
      <w:r w:rsidR="00777CB2" w:rsidRPr="00D7580D">
        <w:rPr>
          <w:i/>
          <w:iCs/>
        </w:rPr>
        <w:t>antas veces Pedro</w:t>
      </w:r>
      <w:r w:rsidR="00777CB2">
        <w:t>, a finales de los noventa</w:t>
      </w:r>
      <w:r>
        <w:t xml:space="preserve"> en Madrid</w:t>
      </w:r>
      <w:r w:rsidR="00C276F6">
        <w:t xml:space="preserve">. </w:t>
      </w:r>
      <w:r w:rsidR="00C276F6" w:rsidRPr="00D7580D">
        <w:rPr>
          <w:i/>
          <w:iCs/>
        </w:rPr>
        <w:t>Un mundo para Julius</w:t>
      </w:r>
      <w:r w:rsidR="00C276F6">
        <w:t xml:space="preserve"> vino después, y lo que me sorprendió </w:t>
      </w:r>
      <w:r w:rsidR="00D7580D">
        <w:t xml:space="preserve">de su escritura </w:t>
      </w:r>
      <w:r w:rsidR="00C276F6">
        <w:t>fue el humor</w:t>
      </w:r>
      <w:r w:rsidR="00D7580D">
        <w:t xml:space="preserve"> (no solo eso</w:t>
      </w:r>
      <w:r w:rsidR="009321E7">
        <w:t>,</w:t>
      </w:r>
      <w:r w:rsidR="00D7580D">
        <w:t xml:space="preserve"> pero </w:t>
      </w:r>
      <w:r w:rsidR="009321E7">
        <w:t>eso lo primero</w:t>
      </w:r>
      <w:r w:rsidR="00D7580D">
        <w:t>)</w:t>
      </w:r>
      <w:r w:rsidR="00C276F6">
        <w:t xml:space="preserve">, </w:t>
      </w:r>
      <w:r w:rsidR="00810522">
        <w:t>su</w:t>
      </w:r>
      <w:r w:rsidR="00C276F6">
        <w:t xml:space="preserve"> capacidad </w:t>
      </w:r>
      <w:r w:rsidR="00810522">
        <w:t>para</w:t>
      </w:r>
      <w:r w:rsidR="00C276F6">
        <w:t xml:space="preserve"> mantener iluminadas las historias</w:t>
      </w:r>
      <w:r w:rsidR="00143D0B">
        <w:t xml:space="preserve"> con él,</w:t>
      </w:r>
      <w:r w:rsidR="00C276F6">
        <w:t xml:space="preserve"> </w:t>
      </w:r>
      <w:r w:rsidR="00143D0B">
        <w:t>algo</w:t>
      </w:r>
      <w:r w:rsidR="00B14C2E">
        <w:t xml:space="preserve"> que es complejo de </w:t>
      </w:r>
      <w:r w:rsidR="00C03837">
        <w:t>sostener</w:t>
      </w:r>
      <w:r w:rsidR="00B14C2E">
        <w:t xml:space="preserve"> en su </w:t>
      </w:r>
      <w:r w:rsidR="00FB2AE2">
        <w:t>tensión</w:t>
      </w:r>
      <w:r w:rsidR="00B14C2E">
        <w:t xml:space="preserve"> justa si</w:t>
      </w:r>
      <w:r w:rsidR="00C03837">
        <w:t>n</w:t>
      </w:r>
      <w:r w:rsidR="00B14C2E">
        <w:t xml:space="preserve"> convertir lo narrado en una sucesión de chistes manidos. </w:t>
      </w:r>
      <w:r w:rsidR="001A2988">
        <w:t>Y ver un título tan largo</w:t>
      </w:r>
      <w:r w:rsidR="008323C6">
        <w:t>,</w:t>
      </w:r>
      <w:r w:rsidR="001A2988">
        <w:t xml:space="preserve"> </w:t>
      </w:r>
      <w:r w:rsidR="008323C6" w:rsidRPr="00445914">
        <w:rPr>
          <w:i/>
          <w:iCs/>
        </w:rPr>
        <w:t>L</w:t>
      </w:r>
      <w:r w:rsidR="001A2988" w:rsidRPr="00445914">
        <w:rPr>
          <w:i/>
          <w:iCs/>
        </w:rPr>
        <w:t xml:space="preserve">a pasión según </w:t>
      </w:r>
      <w:r w:rsidR="008323C6" w:rsidRPr="00445914">
        <w:rPr>
          <w:i/>
          <w:iCs/>
        </w:rPr>
        <w:t>S</w:t>
      </w:r>
      <w:r w:rsidR="001A2988" w:rsidRPr="00445914">
        <w:rPr>
          <w:i/>
          <w:iCs/>
        </w:rPr>
        <w:t xml:space="preserve">an </w:t>
      </w:r>
      <w:r w:rsidR="008323C6" w:rsidRPr="00445914">
        <w:rPr>
          <w:i/>
          <w:iCs/>
        </w:rPr>
        <w:t>P</w:t>
      </w:r>
      <w:r w:rsidR="001A2988" w:rsidRPr="00445914">
        <w:rPr>
          <w:i/>
          <w:iCs/>
        </w:rPr>
        <w:t xml:space="preserve">edro </w:t>
      </w:r>
      <w:r w:rsidR="008323C6" w:rsidRPr="00445914">
        <w:rPr>
          <w:i/>
          <w:iCs/>
        </w:rPr>
        <w:t>Balbuena</w:t>
      </w:r>
      <w:r w:rsidR="001A2988" w:rsidRPr="00445914">
        <w:rPr>
          <w:i/>
          <w:iCs/>
        </w:rPr>
        <w:t xml:space="preserve"> que fue tantas veces </w:t>
      </w:r>
      <w:r w:rsidR="008323C6" w:rsidRPr="00445914">
        <w:rPr>
          <w:i/>
          <w:iCs/>
        </w:rPr>
        <w:t>P</w:t>
      </w:r>
      <w:r w:rsidR="001A2988" w:rsidRPr="00445914">
        <w:rPr>
          <w:i/>
          <w:iCs/>
        </w:rPr>
        <w:t>edro, y que nunca pudo negar a nadie</w:t>
      </w:r>
      <w:r w:rsidR="008323C6">
        <w:t xml:space="preserve">: toda la ironía del mundo </w:t>
      </w:r>
      <w:r w:rsidR="007F0685">
        <w:t>y las peripecias amargas</w:t>
      </w:r>
      <w:r w:rsidR="00155182">
        <w:t xml:space="preserve"> hasta lo risible detrás de las dimensiones poco convencionales de </w:t>
      </w:r>
      <w:r w:rsidR="00445914">
        <w:t>un título. Eso también se puede hacer, nos enseñó Bryce.</w:t>
      </w:r>
    </w:p>
    <w:p w14:paraId="58B65717" w14:textId="77777777" w:rsidR="00FB2AE2" w:rsidRDefault="00FB2AE2" w:rsidP="00420C72">
      <w:pPr>
        <w:spacing w:after="0"/>
      </w:pPr>
    </w:p>
    <w:p w14:paraId="21479BA2" w14:textId="7A363B0F" w:rsidR="00D5213E" w:rsidRDefault="001553A0" w:rsidP="00420C72">
      <w:pPr>
        <w:spacing w:after="0"/>
      </w:pPr>
      <w:r>
        <w:t>J</w:t>
      </w:r>
      <w:r w:rsidR="002E22C2">
        <w:t>unto con el mexicano Jorge</w:t>
      </w:r>
      <w:r w:rsidR="00D5213E">
        <w:t xml:space="preserve"> </w:t>
      </w:r>
      <w:r w:rsidR="00DA144D">
        <w:t>Ibargüengoitia</w:t>
      </w:r>
      <w:r w:rsidR="002E22C2">
        <w:t>,</w:t>
      </w:r>
      <w:r w:rsidR="00D5213E">
        <w:t xml:space="preserve"> </w:t>
      </w:r>
      <w:r w:rsidR="000A4757">
        <w:t xml:space="preserve">tengo a Bryce Echenique </w:t>
      </w:r>
      <w:r w:rsidR="00D5213E">
        <w:t xml:space="preserve">como </w:t>
      </w:r>
      <w:r w:rsidR="005F4ED5">
        <w:t>maestro</w:t>
      </w:r>
      <w:r w:rsidR="00E84F7C">
        <w:t xml:space="preserve"> </w:t>
      </w:r>
      <w:r w:rsidR="00890FB1">
        <w:t>en el manejo del</w:t>
      </w:r>
      <w:r w:rsidR="00D5213E">
        <w:t xml:space="preserve"> humor </w:t>
      </w:r>
      <w:r w:rsidR="005F4ED5">
        <w:t>en literatura</w:t>
      </w:r>
      <w:r w:rsidR="00D5213E">
        <w:t xml:space="preserve">, esa capacidad de hacer reír con las situaciones más trágicas, sin que </w:t>
      </w:r>
      <w:r w:rsidR="00B557BD">
        <w:t xml:space="preserve">el texto se vuelva tragicómico, porque no es eso </w:t>
      </w:r>
      <w:r w:rsidR="00E4069A">
        <w:t xml:space="preserve">lo que se pretende </w:t>
      </w:r>
      <w:r w:rsidR="00B557BD">
        <w:t xml:space="preserve">a la hora de escribir, </w:t>
      </w:r>
      <w:r w:rsidR="00E4069A">
        <w:t>se trata de expresar</w:t>
      </w:r>
      <w:r w:rsidR="00B557BD">
        <w:t xml:space="preserve"> </w:t>
      </w:r>
      <w:r w:rsidR="004C3644">
        <w:t>los</w:t>
      </w:r>
      <w:r w:rsidR="00B557BD">
        <w:t xml:space="preserve"> malabarismo</w:t>
      </w:r>
      <w:r w:rsidR="004C3644">
        <w:t>s</w:t>
      </w:r>
      <w:r w:rsidR="00B557BD">
        <w:t xml:space="preserve"> </w:t>
      </w:r>
      <w:r w:rsidR="004C3644">
        <w:t>que la vida</w:t>
      </w:r>
      <w:r w:rsidR="00B557BD">
        <w:t xml:space="preserve"> hace </w:t>
      </w:r>
      <w:r w:rsidR="004C3644">
        <w:t xml:space="preserve">y </w:t>
      </w:r>
      <w:r w:rsidR="00B557BD">
        <w:t>que</w:t>
      </w:r>
      <w:r w:rsidR="004C3644">
        <w:t xml:space="preserve"> provoca</w:t>
      </w:r>
      <w:r w:rsidR="00DB239B">
        <w:t>n</w:t>
      </w:r>
      <w:r w:rsidR="004C3644">
        <w:t xml:space="preserve"> que</w:t>
      </w:r>
      <w:r w:rsidR="00B557BD">
        <w:t xml:space="preserve"> las emociones</w:t>
      </w:r>
      <w:r w:rsidR="00890FB1">
        <w:t>,</w:t>
      </w:r>
      <w:r w:rsidR="00B557BD">
        <w:t xml:space="preserve"> en </w:t>
      </w:r>
      <w:r w:rsidR="007846D9">
        <w:t>ciertas</w:t>
      </w:r>
      <w:r w:rsidR="00B557BD">
        <w:t xml:space="preserve"> </w:t>
      </w:r>
      <w:r w:rsidR="007846D9">
        <w:t>circunstancias</w:t>
      </w:r>
      <w:r w:rsidR="00890FB1">
        <w:t>,</w:t>
      </w:r>
      <w:r w:rsidR="00B557BD">
        <w:t xml:space="preserve"> </w:t>
      </w:r>
      <w:r w:rsidR="00DB239B">
        <w:t>oscilen</w:t>
      </w:r>
      <w:r w:rsidR="00B557BD">
        <w:t xml:space="preserve"> entre el llanto y la risa</w:t>
      </w:r>
      <w:r w:rsidR="00DB239B">
        <w:t xml:space="preserve">. En Panamá, </w:t>
      </w:r>
      <w:r w:rsidR="00640D3E">
        <w:t>a esas altura</w:t>
      </w:r>
      <w:r w:rsidR="00D93434">
        <w:t>s</w:t>
      </w:r>
      <w:r w:rsidR="00640D3E">
        <w:t xml:space="preserve"> técnicas del humor literario, tenemos a Ernesto Endara</w:t>
      </w:r>
      <w:r w:rsidR="00B56FC6">
        <w:t>, y también lo hacía de maravilla nuestro recordado César Young.</w:t>
      </w:r>
    </w:p>
    <w:p w14:paraId="03DB2EA5" w14:textId="77777777" w:rsidR="00B56FC6" w:rsidRDefault="00B56FC6" w:rsidP="00420C72">
      <w:pPr>
        <w:spacing w:after="0"/>
      </w:pPr>
    </w:p>
    <w:p w14:paraId="7CEABBF4" w14:textId="00EE2AB0" w:rsidR="00B56FC6" w:rsidRDefault="00B56FC6" w:rsidP="00420C72">
      <w:pPr>
        <w:spacing w:after="0"/>
      </w:pPr>
      <w:r>
        <w:t xml:space="preserve">Después del pinchazo </w:t>
      </w:r>
      <w:r w:rsidR="00272B03">
        <w:t xml:space="preserve">en el recuerdo </w:t>
      </w:r>
      <w:r>
        <w:t xml:space="preserve">de </w:t>
      </w:r>
      <w:r w:rsidR="00663F3E">
        <w:rPr>
          <w:rFonts w:cs="Times New Roman"/>
        </w:rPr>
        <w:t>«</w:t>
      </w:r>
      <w:r w:rsidR="00663F3E">
        <w:t>l</w:t>
      </w:r>
      <w:r>
        <w:t>as mil y quinientas</w:t>
      </w:r>
      <w:r w:rsidR="00272B03">
        <w:rPr>
          <w:rFonts w:cs="Times New Roman"/>
        </w:rPr>
        <w:t>»</w:t>
      </w:r>
      <w:r>
        <w:t>, me fui a sus libros</w:t>
      </w:r>
      <w:r w:rsidR="009B02C1">
        <w:t xml:space="preserve">. Me reí repasando cómo conoció a </w:t>
      </w:r>
      <w:r w:rsidR="009B02C1" w:rsidRPr="00A3696D">
        <w:rPr>
          <w:i/>
          <w:iCs/>
        </w:rPr>
        <w:t>ÉL</w:t>
      </w:r>
      <w:r w:rsidR="009B02C1">
        <w:t xml:space="preserve"> en la Habana, un disparatad</w:t>
      </w:r>
      <w:r w:rsidR="00272B03">
        <w:t>o</w:t>
      </w:r>
      <w:r w:rsidR="009B02C1">
        <w:t xml:space="preserve"> relato de su encuentro con Fidel Castro</w:t>
      </w:r>
      <w:r w:rsidR="00787290">
        <w:t xml:space="preserve"> </w:t>
      </w:r>
      <w:r w:rsidR="00787290">
        <w:t xml:space="preserve">(le dedica al hecho </w:t>
      </w:r>
      <w:r w:rsidR="00E51E26">
        <w:t xml:space="preserve">un capítulo </w:t>
      </w:r>
      <w:r w:rsidR="00787290">
        <w:t xml:space="preserve">en </w:t>
      </w:r>
      <w:r w:rsidR="00787290" w:rsidRPr="00F5340B">
        <w:rPr>
          <w:i/>
          <w:iCs/>
        </w:rPr>
        <w:t>Permiso para vivir</w:t>
      </w:r>
      <w:r w:rsidR="00787290">
        <w:t xml:space="preserve">, sus </w:t>
      </w:r>
      <w:r w:rsidR="00787290" w:rsidRPr="00F5340B">
        <w:rPr>
          <w:i/>
          <w:iCs/>
        </w:rPr>
        <w:t>antimemorias</w:t>
      </w:r>
      <w:r w:rsidR="00787290">
        <w:t>)</w:t>
      </w:r>
      <w:r w:rsidR="009B02C1">
        <w:t xml:space="preserve">, tan desternillante como el de </w:t>
      </w:r>
      <w:r w:rsidR="008F0B3F">
        <w:t>Ibargüengoitia</w:t>
      </w:r>
      <w:r w:rsidR="008612E3">
        <w:t xml:space="preserve">, </w:t>
      </w:r>
      <w:r w:rsidR="008612E3" w:rsidRPr="008F0B3F">
        <w:rPr>
          <w:i/>
          <w:iCs/>
        </w:rPr>
        <w:t>Revolución en el jardín</w:t>
      </w:r>
      <w:r w:rsidR="008612E3">
        <w:t>,</w:t>
      </w:r>
      <w:r w:rsidR="004A67B5">
        <w:t xml:space="preserve"> e</w:t>
      </w:r>
      <w:r w:rsidR="00C15091">
        <w:t>n los que no faltan todos los elementos del equ</w:t>
      </w:r>
      <w:r w:rsidR="00D93434">
        <w:t>í</w:t>
      </w:r>
      <w:r w:rsidR="00C15091">
        <w:t xml:space="preserve">voco, los malentendidos y </w:t>
      </w:r>
      <w:r w:rsidR="004D00B3">
        <w:t>sobrentendidos</w:t>
      </w:r>
      <w:r w:rsidR="00C15091">
        <w:t xml:space="preserve">, y que </w:t>
      </w:r>
      <w:r w:rsidR="004D00B3">
        <w:t>dibujan</w:t>
      </w:r>
      <w:r w:rsidR="00C15091">
        <w:t xml:space="preserve"> lo serio y </w:t>
      </w:r>
      <w:r w:rsidR="004D00B3">
        <w:t>apremiante</w:t>
      </w:r>
      <w:r w:rsidR="00C15091">
        <w:t xml:space="preserve"> de aquellos días </w:t>
      </w:r>
      <w:r w:rsidR="004D00B3">
        <w:t xml:space="preserve">de </w:t>
      </w:r>
      <w:r w:rsidR="0080134F">
        <w:t>gratos</w:t>
      </w:r>
      <w:r w:rsidR="004D00B3">
        <w:t xml:space="preserve"> y </w:t>
      </w:r>
      <w:r w:rsidR="004D00B3" w:rsidRPr="0080134F">
        <w:rPr>
          <w:i/>
          <w:iCs/>
        </w:rPr>
        <w:t>non gratos</w:t>
      </w:r>
      <w:r w:rsidR="004D00B3">
        <w:t>.</w:t>
      </w:r>
      <w:r w:rsidR="00C15091">
        <w:t xml:space="preserve"> </w:t>
      </w:r>
    </w:p>
    <w:p w14:paraId="27AB1C0A" w14:textId="77777777" w:rsidR="0080134F" w:rsidRDefault="0080134F" w:rsidP="00420C72">
      <w:pPr>
        <w:spacing w:after="0"/>
      </w:pPr>
    </w:p>
    <w:p w14:paraId="69A7F1A2" w14:textId="4BE861EE" w:rsidR="0080134F" w:rsidRDefault="00835F2A" w:rsidP="00420C72">
      <w:pPr>
        <w:spacing w:after="0"/>
        <w:rPr>
          <w:lang w:val="es-ES"/>
        </w:rPr>
      </w:pPr>
      <w:r>
        <w:t>C</w:t>
      </w:r>
      <w:r w:rsidR="00E51E26">
        <w:t>u</w:t>
      </w:r>
      <w:r>
        <w:t xml:space="preserve">ando un escritor querido muere, cada uno vuelve por las líneas que lo </w:t>
      </w:r>
      <w:r w:rsidR="0007772C">
        <w:t>marcaron</w:t>
      </w:r>
      <w:r w:rsidR="00582B29">
        <w:t>, por los destellos de su oficio sobre uno</w:t>
      </w:r>
      <w:r>
        <w:t xml:space="preserve">. Hay una frase que subrayé hace años, y que conviene mucho en estos días </w:t>
      </w:r>
      <w:r w:rsidR="003F2BDE">
        <w:t>complejos</w:t>
      </w:r>
      <w:r w:rsidR="00582B29">
        <w:t>:</w:t>
      </w:r>
      <w:r w:rsidR="002725E5">
        <w:t xml:space="preserve"> </w:t>
      </w:r>
      <w:r w:rsidR="00582B29">
        <w:rPr>
          <w:rFonts w:cs="Times New Roman"/>
        </w:rPr>
        <w:t>«</w:t>
      </w:r>
      <w:r w:rsidR="002725E5" w:rsidRPr="002725E5">
        <w:rPr>
          <w:lang w:val="es-ES"/>
        </w:rPr>
        <w:t>Mezclado con estos</w:t>
      </w:r>
      <w:r w:rsidR="002725E5">
        <w:rPr>
          <w:lang w:val="es-ES"/>
        </w:rPr>
        <w:t>,</w:t>
      </w:r>
      <w:r w:rsidR="002725E5" w:rsidRPr="002725E5">
        <w:rPr>
          <w:lang w:val="es-ES"/>
        </w:rPr>
        <w:t xml:space="preserve"> y al mismo tiempo no sintiéndome jamás completamente mezclado con nada</w:t>
      </w:r>
      <w:r w:rsidR="00EC4D29">
        <w:rPr>
          <w:lang w:val="es-ES"/>
        </w:rPr>
        <w:t>,</w:t>
      </w:r>
      <w:r w:rsidR="002725E5" w:rsidRPr="002725E5">
        <w:rPr>
          <w:lang w:val="es-ES"/>
        </w:rPr>
        <w:t xml:space="preserve"> </w:t>
      </w:r>
      <w:r w:rsidR="00EC4D29">
        <w:rPr>
          <w:lang w:val="es-ES"/>
        </w:rPr>
        <w:t>a</w:t>
      </w:r>
      <w:r w:rsidR="002725E5" w:rsidRPr="002725E5">
        <w:rPr>
          <w:lang w:val="es-ES"/>
        </w:rPr>
        <w:t>prendí que era gente peligrosa por un hecho fundamental</w:t>
      </w:r>
      <w:r w:rsidR="00EC4D29">
        <w:rPr>
          <w:lang w:val="es-ES"/>
        </w:rPr>
        <w:t>: p</w:t>
      </w:r>
      <w:r w:rsidR="002725E5" w:rsidRPr="002725E5">
        <w:rPr>
          <w:lang w:val="es-ES"/>
        </w:rPr>
        <w:t xml:space="preserve">orque es malo creer a ultranza en una idea, sobre todo cuando solo se tiene una </w:t>
      </w:r>
      <w:r w:rsidR="0007772C">
        <w:rPr>
          <w:lang w:val="es-ES"/>
        </w:rPr>
        <w:t>sola</w:t>
      </w:r>
      <w:r w:rsidR="00C86854">
        <w:rPr>
          <w:rFonts w:cs="Times New Roman"/>
          <w:lang w:val="es-ES"/>
        </w:rPr>
        <w:t>»</w:t>
      </w:r>
      <w:r w:rsidR="00C86854">
        <w:rPr>
          <w:lang w:val="es-ES"/>
        </w:rPr>
        <w:t xml:space="preserve">. Es de un cuento, </w:t>
      </w:r>
      <w:r w:rsidR="00C86854" w:rsidRPr="0014604D">
        <w:rPr>
          <w:i/>
          <w:iCs/>
          <w:lang w:val="es-ES"/>
        </w:rPr>
        <w:t>Machos caducos y lamentables</w:t>
      </w:r>
      <w:r w:rsidR="00C86854">
        <w:rPr>
          <w:lang w:val="es-ES"/>
        </w:rPr>
        <w:t xml:space="preserve">, que está en su libro de </w:t>
      </w:r>
      <w:r w:rsidR="009C76FB">
        <w:rPr>
          <w:lang w:val="es-ES"/>
        </w:rPr>
        <w:t>cuentos</w:t>
      </w:r>
      <w:r w:rsidR="00C86854">
        <w:rPr>
          <w:lang w:val="es-ES"/>
        </w:rPr>
        <w:t xml:space="preserve"> </w:t>
      </w:r>
      <w:r w:rsidR="009C76FB" w:rsidRPr="0014604D">
        <w:rPr>
          <w:i/>
          <w:iCs/>
          <w:lang w:val="es-ES"/>
        </w:rPr>
        <w:t>Guía</w:t>
      </w:r>
      <w:r w:rsidR="00C86854" w:rsidRPr="0014604D">
        <w:rPr>
          <w:i/>
          <w:iCs/>
          <w:lang w:val="es-ES"/>
        </w:rPr>
        <w:t xml:space="preserve"> triste de París</w:t>
      </w:r>
      <w:r w:rsidR="009C76FB">
        <w:rPr>
          <w:lang w:val="es-ES"/>
        </w:rPr>
        <w:t>, un libro que me ayudó a recuperar una ciudad que creí haber perdido</w:t>
      </w:r>
      <w:r w:rsidR="006A02F3">
        <w:rPr>
          <w:lang w:val="es-ES"/>
        </w:rPr>
        <w:t xml:space="preserve">. Un libro azul divertido, un muy estimulante ejercicio de trabajo </w:t>
      </w:r>
      <w:r w:rsidR="0065643D">
        <w:rPr>
          <w:lang w:val="es-ES"/>
        </w:rPr>
        <w:t>literario que no deben dejar de leer.</w:t>
      </w:r>
    </w:p>
    <w:p w14:paraId="4DF8C5EE" w14:textId="77777777" w:rsidR="00193D6C" w:rsidRDefault="00193D6C" w:rsidP="00420C72">
      <w:pPr>
        <w:spacing w:after="0"/>
        <w:rPr>
          <w:lang w:val="es-ES"/>
        </w:rPr>
      </w:pPr>
    </w:p>
    <w:p w14:paraId="0C9B1692" w14:textId="28AFEF9B" w:rsidR="00193D6C" w:rsidRDefault="00193D6C" w:rsidP="00420C72">
      <w:pPr>
        <w:spacing w:after="0"/>
      </w:pPr>
      <w:r>
        <w:rPr>
          <w:lang w:val="es-ES"/>
        </w:rPr>
        <w:t>Alfredo Bryce Echenique, el querido Bryce, protagonista de</w:t>
      </w:r>
      <w:r w:rsidR="00975D06">
        <w:rPr>
          <w:lang w:val="es-ES"/>
        </w:rPr>
        <w:t xml:space="preserve"> </w:t>
      </w:r>
      <w:r>
        <w:rPr>
          <w:lang w:val="es-ES"/>
        </w:rPr>
        <w:t xml:space="preserve">tantas </w:t>
      </w:r>
      <w:r w:rsidR="00975D06">
        <w:rPr>
          <w:lang w:val="es-ES"/>
        </w:rPr>
        <w:t>anécdotas</w:t>
      </w:r>
      <w:r>
        <w:rPr>
          <w:lang w:val="es-ES"/>
        </w:rPr>
        <w:t xml:space="preserve"> y objeto del cariño de sus amigos, nos deja una obra amplia, hermosa y llena de pistas para seguir creciendo como escritores</w:t>
      </w:r>
      <w:r w:rsidR="00975D06">
        <w:rPr>
          <w:lang w:val="es-ES"/>
        </w:rPr>
        <w:t xml:space="preserve">, como personas. Toca preguntar, como el viejo </w:t>
      </w:r>
      <w:r w:rsidR="008015EE">
        <w:rPr>
          <w:lang w:val="es-ES"/>
        </w:rPr>
        <w:t>T</w:t>
      </w:r>
      <w:r w:rsidR="00975D06">
        <w:rPr>
          <w:lang w:val="es-ES"/>
        </w:rPr>
        <w:t>utú</w:t>
      </w:r>
      <w:r w:rsidR="008015EE">
        <w:rPr>
          <w:lang w:val="es-ES"/>
        </w:rPr>
        <w:t xml:space="preserve">, senil y con el olvido en la </w:t>
      </w:r>
      <w:r w:rsidR="00933AE0">
        <w:rPr>
          <w:lang w:val="es-ES"/>
        </w:rPr>
        <w:t>mente</w:t>
      </w:r>
      <w:r w:rsidR="008015EE">
        <w:rPr>
          <w:lang w:val="es-ES"/>
        </w:rPr>
        <w:t xml:space="preserve">, </w:t>
      </w:r>
      <w:r w:rsidR="00933AE0">
        <w:rPr>
          <w:rFonts w:cs="Times New Roman"/>
          <w:lang w:val="es-ES"/>
        </w:rPr>
        <w:t>«</w:t>
      </w:r>
      <w:r w:rsidR="008015EE">
        <w:rPr>
          <w:lang w:val="es-ES"/>
        </w:rPr>
        <w:t>¡</w:t>
      </w:r>
      <w:r w:rsidR="00933AE0">
        <w:rPr>
          <w:lang w:val="es-ES"/>
        </w:rPr>
        <w:t>E</w:t>
      </w:r>
      <w:r w:rsidR="008015EE">
        <w:rPr>
          <w:lang w:val="es-ES"/>
        </w:rPr>
        <w:t>l amor</w:t>
      </w:r>
      <w:r w:rsidR="00933AE0">
        <w:rPr>
          <w:lang w:val="es-ES"/>
        </w:rPr>
        <w:t>! ¿Q</w:t>
      </w:r>
      <w:r w:rsidR="008015EE">
        <w:rPr>
          <w:lang w:val="es-ES"/>
        </w:rPr>
        <w:t>ué fue del amor</w:t>
      </w:r>
      <w:r w:rsidR="00933AE0">
        <w:rPr>
          <w:lang w:val="es-ES"/>
        </w:rPr>
        <w:t>?</w:t>
      </w:r>
      <w:r w:rsidR="00933AE0">
        <w:rPr>
          <w:rFonts w:cs="Times New Roman"/>
          <w:lang w:val="es-ES"/>
        </w:rPr>
        <w:t>»</w:t>
      </w:r>
      <w:r w:rsidR="007D22D2">
        <w:rPr>
          <w:lang w:val="es-ES"/>
        </w:rPr>
        <w:t xml:space="preserve">, en la página 133 de </w:t>
      </w:r>
      <w:r w:rsidR="007D22D2" w:rsidRPr="0076583F">
        <w:rPr>
          <w:i/>
          <w:iCs/>
          <w:lang w:val="es-ES"/>
        </w:rPr>
        <w:t>Reo de nocturnidad</w:t>
      </w:r>
      <w:r w:rsidR="007D22D2">
        <w:rPr>
          <w:lang w:val="es-ES"/>
        </w:rPr>
        <w:t>, otra de sus novelas tan cercanas a mí. Búsquenla y sonría</w:t>
      </w:r>
      <w:r w:rsidR="0076583F">
        <w:rPr>
          <w:lang w:val="es-ES"/>
        </w:rPr>
        <w:t>n</w:t>
      </w:r>
      <w:r w:rsidR="007D22D2">
        <w:rPr>
          <w:lang w:val="es-ES"/>
        </w:rPr>
        <w:t>, y lamenten, por el viejo Tutú, pero no dejen de preguntar</w:t>
      </w:r>
      <w:r w:rsidR="0076583F">
        <w:rPr>
          <w:lang w:val="es-ES"/>
        </w:rPr>
        <w:t xml:space="preserve"> por el amor.</w:t>
      </w:r>
      <w:r w:rsidR="008015EE">
        <w:rPr>
          <w:lang w:val="es-ES"/>
        </w:rPr>
        <w:t xml:space="preserve"> </w:t>
      </w:r>
    </w:p>
    <w:p w14:paraId="2EA8E04A" w14:textId="77777777" w:rsidR="00B56FC6" w:rsidRDefault="00B56FC6" w:rsidP="00420C72">
      <w:pPr>
        <w:spacing w:after="0"/>
      </w:pPr>
    </w:p>
    <w:p w14:paraId="3E7F6446" w14:textId="60907912" w:rsidR="00C77A42" w:rsidRDefault="00A90EF7" w:rsidP="00420C72">
      <w:pPr>
        <w:spacing w:after="0"/>
      </w:pPr>
      <w:r w:rsidRPr="00BC4E90">
        <w:rPr>
          <w:i/>
          <w:iCs/>
        </w:rPr>
        <w:t>Permiso para vivir</w:t>
      </w:r>
      <w:r>
        <w:t xml:space="preserve"> tiene una dedicatoria, muy </w:t>
      </w:r>
      <w:r w:rsidR="00BC4E90">
        <w:t>Bryce</w:t>
      </w:r>
      <w:r>
        <w:t xml:space="preserve">, se las dejo aquí </w:t>
      </w:r>
      <w:r w:rsidR="00BC4E90">
        <w:t>renovando</w:t>
      </w:r>
      <w:r>
        <w:t xml:space="preserve"> </w:t>
      </w:r>
      <w:r w:rsidR="00BC4E90">
        <w:t>mi</w:t>
      </w:r>
      <w:r>
        <w:t xml:space="preserve"> invitación a </w:t>
      </w:r>
      <w:r w:rsidR="00BC4E90">
        <w:t>que lo lean</w:t>
      </w:r>
      <w:r>
        <w:t>:</w:t>
      </w:r>
    </w:p>
    <w:p w14:paraId="3AEF31BF" w14:textId="77777777" w:rsidR="00A90EF7" w:rsidRDefault="00A90EF7" w:rsidP="00420C72">
      <w:pPr>
        <w:spacing w:after="0"/>
        <w:rPr>
          <w:lang w:val="es-ES"/>
        </w:rPr>
      </w:pPr>
    </w:p>
    <w:p w14:paraId="32D36DE9" w14:textId="14AC7B3F" w:rsidR="00A90EF7" w:rsidRPr="007C20A4" w:rsidRDefault="007C20A4" w:rsidP="00420C72">
      <w:pPr>
        <w:spacing w:after="0"/>
        <w:rPr>
          <w:i/>
          <w:iCs/>
          <w:lang w:val="es-ES"/>
        </w:rPr>
      </w:pPr>
      <w:r>
        <w:rPr>
          <w:rFonts w:cs="Times New Roman"/>
          <w:i/>
          <w:iCs/>
          <w:lang w:val="es-ES"/>
        </w:rPr>
        <w:t>«</w:t>
      </w:r>
      <w:r w:rsidR="00A90EF7" w:rsidRPr="007C20A4">
        <w:rPr>
          <w:i/>
          <w:iCs/>
          <w:lang w:val="es-ES"/>
        </w:rPr>
        <w:t>Acerca de las dedicatorias.</w:t>
      </w:r>
    </w:p>
    <w:p w14:paraId="0DFCE666" w14:textId="77777777" w:rsidR="00A90EF7" w:rsidRPr="007C20A4" w:rsidRDefault="00A90EF7" w:rsidP="00420C72">
      <w:pPr>
        <w:spacing w:after="0"/>
        <w:rPr>
          <w:i/>
          <w:iCs/>
          <w:lang w:val="es-ES"/>
        </w:rPr>
      </w:pPr>
    </w:p>
    <w:p w14:paraId="1811D122" w14:textId="5090CB51" w:rsidR="00A90EF7" w:rsidRPr="007C20A4" w:rsidRDefault="00A90EF7" w:rsidP="00420C72">
      <w:pPr>
        <w:spacing w:after="0"/>
        <w:rPr>
          <w:i/>
          <w:iCs/>
          <w:lang w:val="es-ES"/>
        </w:rPr>
      </w:pPr>
      <w:r w:rsidRPr="007C20A4">
        <w:rPr>
          <w:i/>
          <w:iCs/>
          <w:lang w:val="es-ES"/>
        </w:rPr>
        <w:t>Dijo el Sabio Borges</w:t>
      </w:r>
      <w:r w:rsidR="007C20A4">
        <w:rPr>
          <w:i/>
          <w:iCs/>
          <w:lang w:val="es-ES"/>
        </w:rPr>
        <w:t>,</w:t>
      </w:r>
      <w:r w:rsidRPr="007C20A4">
        <w:rPr>
          <w:i/>
          <w:iCs/>
          <w:lang w:val="es-ES"/>
        </w:rPr>
        <w:t xml:space="preserve"> que más sabía por viejo y sabía más todavía por diablo</w:t>
      </w:r>
      <w:r w:rsidR="007C20A4">
        <w:rPr>
          <w:i/>
          <w:iCs/>
          <w:lang w:val="es-ES"/>
        </w:rPr>
        <w:t>:</w:t>
      </w:r>
      <w:r w:rsidRPr="007C20A4">
        <w:rPr>
          <w:i/>
          <w:iCs/>
          <w:lang w:val="es-ES"/>
        </w:rPr>
        <w:t xml:space="preserve"> </w:t>
      </w:r>
      <w:r w:rsidR="007C20A4">
        <w:rPr>
          <w:i/>
          <w:iCs/>
          <w:lang w:val="es-ES"/>
        </w:rPr>
        <w:t>“</w:t>
      </w:r>
      <w:r w:rsidRPr="007C20A4">
        <w:rPr>
          <w:i/>
          <w:iCs/>
          <w:lang w:val="es-ES"/>
        </w:rPr>
        <w:t xml:space="preserve">Como todos los actos del universo, la dedicatoria de un libro es un acto mágico. También cabría definirla como el modo </w:t>
      </w:r>
      <w:proofErr w:type="gramStart"/>
      <w:r w:rsidRPr="007C20A4">
        <w:rPr>
          <w:i/>
          <w:iCs/>
          <w:lang w:val="es-ES"/>
        </w:rPr>
        <w:t>más gracioso y más sensible</w:t>
      </w:r>
      <w:proofErr w:type="gramEnd"/>
      <w:r w:rsidRPr="007C20A4">
        <w:rPr>
          <w:i/>
          <w:iCs/>
          <w:lang w:val="es-ES"/>
        </w:rPr>
        <w:t xml:space="preserve"> de pronunciar un nombre</w:t>
      </w:r>
      <w:r w:rsidR="00443CD4">
        <w:rPr>
          <w:i/>
          <w:iCs/>
          <w:lang w:val="es-ES"/>
        </w:rPr>
        <w:t>”</w:t>
      </w:r>
      <w:r w:rsidRPr="007C20A4">
        <w:rPr>
          <w:i/>
          <w:iCs/>
          <w:lang w:val="es-ES"/>
        </w:rPr>
        <w:t>.</w:t>
      </w:r>
    </w:p>
    <w:p w14:paraId="324B2D8F" w14:textId="77777777" w:rsidR="00A90EF7" w:rsidRPr="007C20A4" w:rsidRDefault="00A90EF7" w:rsidP="00420C72">
      <w:pPr>
        <w:spacing w:after="0"/>
        <w:rPr>
          <w:i/>
          <w:iCs/>
          <w:lang w:val="es-ES"/>
        </w:rPr>
      </w:pPr>
    </w:p>
    <w:p w14:paraId="1CA4BFDA" w14:textId="45FB6E57" w:rsidR="00A90EF7" w:rsidRDefault="00A90EF7" w:rsidP="00420C72">
      <w:pPr>
        <w:spacing w:after="0"/>
        <w:rPr>
          <w:lang w:val="es-ES"/>
        </w:rPr>
      </w:pPr>
      <w:r w:rsidRPr="007C20A4">
        <w:rPr>
          <w:i/>
          <w:iCs/>
          <w:lang w:val="es-ES"/>
        </w:rPr>
        <w:t>Dicho lo cual, pronunci</w:t>
      </w:r>
      <w:r w:rsidR="00443CD4">
        <w:rPr>
          <w:i/>
          <w:iCs/>
          <w:lang w:val="es-ES"/>
        </w:rPr>
        <w:t>o</w:t>
      </w:r>
      <w:r w:rsidRPr="007C20A4">
        <w:rPr>
          <w:i/>
          <w:iCs/>
          <w:lang w:val="es-ES"/>
        </w:rPr>
        <w:t xml:space="preserve"> muy graciosa y sensiblemente tu nombre</w:t>
      </w:r>
      <w:r w:rsidR="003416EC">
        <w:rPr>
          <w:i/>
          <w:iCs/>
          <w:lang w:val="es-ES"/>
        </w:rPr>
        <w:t>,</w:t>
      </w:r>
      <w:r w:rsidRPr="007C20A4">
        <w:rPr>
          <w:i/>
          <w:iCs/>
          <w:lang w:val="es-ES"/>
        </w:rPr>
        <w:t xml:space="preserve"> Pilar de Vega</w:t>
      </w:r>
      <w:r w:rsidR="00443CD4">
        <w:rPr>
          <w:rFonts w:cs="Times New Roman"/>
          <w:i/>
          <w:iCs/>
          <w:lang w:val="es-ES"/>
        </w:rPr>
        <w:t>»</w:t>
      </w:r>
      <w:r w:rsidRPr="007C20A4">
        <w:rPr>
          <w:i/>
          <w:iCs/>
          <w:lang w:val="es-ES"/>
        </w:rPr>
        <w:t>.</w:t>
      </w:r>
    </w:p>
    <w:p w14:paraId="3F80BC16" w14:textId="77777777" w:rsidR="00443CD4" w:rsidRDefault="00443CD4" w:rsidP="00420C72">
      <w:pPr>
        <w:spacing w:after="0"/>
        <w:rPr>
          <w:lang w:val="es-ES"/>
        </w:rPr>
      </w:pPr>
    </w:p>
    <w:p w14:paraId="02A9900F" w14:textId="4EFD0E5F" w:rsidR="00443CD4" w:rsidRDefault="00443CD4" w:rsidP="00420C72">
      <w:pPr>
        <w:spacing w:after="0"/>
        <w:rPr>
          <w:lang w:val="es-ES"/>
        </w:rPr>
      </w:pPr>
      <w:r>
        <w:rPr>
          <w:lang w:val="es-ES"/>
        </w:rPr>
        <w:t xml:space="preserve">Dicho lo cual, pronuncio </w:t>
      </w:r>
      <w:r w:rsidR="009C6A61">
        <w:rPr>
          <w:lang w:val="es-ES"/>
        </w:rPr>
        <w:t xml:space="preserve">reído y cómplice </w:t>
      </w:r>
      <w:r w:rsidR="005F0BB4">
        <w:rPr>
          <w:lang w:val="es-ES"/>
        </w:rPr>
        <w:t>su</w:t>
      </w:r>
      <w:r w:rsidR="009C6A61">
        <w:rPr>
          <w:lang w:val="es-ES"/>
        </w:rPr>
        <w:t xml:space="preserve"> nombre</w:t>
      </w:r>
      <w:r w:rsidR="005F0BB4">
        <w:rPr>
          <w:lang w:val="es-ES"/>
        </w:rPr>
        <w:t>, como tantas veces</w:t>
      </w:r>
      <w:r w:rsidR="009C6A61">
        <w:rPr>
          <w:lang w:val="es-ES"/>
        </w:rPr>
        <w:t>: Bryce</w:t>
      </w:r>
      <w:r w:rsidR="005F0BB4">
        <w:rPr>
          <w:lang w:val="es-ES"/>
        </w:rPr>
        <w:t>.</w:t>
      </w:r>
    </w:p>
    <w:p w14:paraId="51976F7F" w14:textId="004451DC" w:rsidR="005F0BB4" w:rsidRPr="00443CD4" w:rsidRDefault="005F0BB4" w:rsidP="00420C72">
      <w:pPr>
        <w:spacing w:after="0"/>
      </w:pPr>
      <w:r>
        <w:rPr>
          <w:lang w:val="es-ES"/>
        </w:rPr>
        <w:t>Hasta siempre, maestro.</w:t>
      </w:r>
    </w:p>
    <w:p w14:paraId="242FE96C" w14:textId="77777777" w:rsidR="00C77A42" w:rsidRDefault="00C77A42" w:rsidP="00420C72">
      <w:pPr>
        <w:spacing w:after="0"/>
      </w:pPr>
    </w:p>
    <w:sectPr w:rsidR="00C77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72"/>
    <w:rsid w:val="0007772C"/>
    <w:rsid w:val="000A4757"/>
    <w:rsid w:val="00121F7D"/>
    <w:rsid w:val="00143D0B"/>
    <w:rsid w:val="0014604D"/>
    <w:rsid w:val="00155182"/>
    <w:rsid w:val="001553A0"/>
    <w:rsid w:val="00193D6C"/>
    <w:rsid w:val="001A2988"/>
    <w:rsid w:val="002725E5"/>
    <w:rsid w:val="00272B03"/>
    <w:rsid w:val="002E22C2"/>
    <w:rsid w:val="003416EC"/>
    <w:rsid w:val="003F2BDE"/>
    <w:rsid w:val="00420C72"/>
    <w:rsid w:val="004224F6"/>
    <w:rsid w:val="00443CD4"/>
    <w:rsid w:val="00445914"/>
    <w:rsid w:val="004A67B5"/>
    <w:rsid w:val="004C3644"/>
    <w:rsid w:val="004D00B3"/>
    <w:rsid w:val="004F2A1C"/>
    <w:rsid w:val="00582B29"/>
    <w:rsid w:val="00585168"/>
    <w:rsid w:val="00597207"/>
    <w:rsid w:val="005F0BB4"/>
    <w:rsid w:val="005F4ED5"/>
    <w:rsid w:val="00633C75"/>
    <w:rsid w:val="00640D3E"/>
    <w:rsid w:val="0065643D"/>
    <w:rsid w:val="00663F3E"/>
    <w:rsid w:val="006A02F3"/>
    <w:rsid w:val="006A1D65"/>
    <w:rsid w:val="00755F23"/>
    <w:rsid w:val="0076583F"/>
    <w:rsid w:val="00777CB2"/>
    <w:rsid w:val="00780C5A"/>
    <w:rsid w:val="007846D9"/>
    <w:rsid w:val="00787290"/>
    <w:rsid w:val="007C20A4"/>
    <w:rsid w:val="007D22D2"/>
    <w:rsid w:val="007F0685"/>
    <w:rsid w:val="0080134F"/>
    <w:rsid w:val="008015EE"/>
    <w:rsid w:val="00810522"/>
    <w:rsid w:val="008323C6"/>
    <w:rsid w:val="00835F2A"/>
    <w:rsid w:val="008612E3"/>
    <w:rsid w:val="00890FB1"/>
    <w:rsid w:val="008F0B3F"/>
    <w:rsid w:val="009321E7"/>
    <w:rsid w:val="00933AE0"/>
    <w:rsid w:val="00975D06"/>
    <w:rsid w:val="009B02C1"/>
    <w:rsid w:val="009C6A61"/>
    <w:rsid w:val="009C76FB"/>
    <w:rsid w:val="00A3696D"/>
    <w:rsid w:val="00A90EF7"/>
    <w:rsid w:val="00B14C2E"/>
    <w:rsid w:val="00B557BD"/>
    <w:rsid w:val="00B56FC6"/>
    <w:rsid w:val="00BC4E90"/>
    <w:rsid w:val="00BC6009"/>
    <w:rsid w:val="00C03837"/>
    <w:rsid w:val="00C1173A"/>
    <w:rsid w:val="00C15091"/>
    <w:rsid w:val="00C276F6"/>
    <w:rsid w:val="00C77A42"/>
    <w:rsid w:val="00C86854"/>
    <w:rsid w:val="00C92289"/>
    <w:rsid w:val="00CB76FC"/>
    <w:rsid w:val="00CD6F08"/>
    <w:rsid w:val="00D5213E"/>
    <w:rsid w:val="00D60D13"/>
    <w:rsid w:val="00D7580D"/>
    <w:rsid w:val="00D93434"/>
    <w:rsid w:val="00DA144D"/>
    <w:rsid w:val="00DB239B"/>
    <w:rsid w:val="00DC25B4"/>
    <w:rsid w:val="00E4069A"/>
    <w:rsid w:val="00E51E26"/>
    <w:rsid w:val="00E71F9C"/>
    <w:rsid w:val="00E84F7C"/>
    <w:rsid w:val="00E87188"/>
    <w:rsid w:val="00EC4D29"/>
    <w:rsid w:val="00F27EEA"/>
    <w:rsid w:val="00F5340B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4731"/>
  <w15:chartTrackingRefBased/>
  <w15:docId w15:val="{CB795D7C-E3E7-4394-975C-DFB8F8E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RENES"/>
    <w:qFormat/>
    <w:rsid w:val="006A1D65"/>
    <w:pPr>
      <w:spacing w:after="40" w:line="240" w:lineRule="auto"/>
      <w:jc w:val="both"/>
    </w:pPr>
    <w:rPr>
      <w:rFonts w:ascii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2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C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C72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C72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C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C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C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C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C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C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C72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C72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C72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C72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C72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C72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C72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20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C7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C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C72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20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C72"/>
    <w:rPr>
      <w:rFonts w:ascii="Times New Roman" w:hAnsi="Times New Roman"/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420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C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C72"/>
    <w:rPr>
      <w:rFonts w:ascii="Times New Roman" w:hAnsi="Times New Roman"/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20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708</Words>
  <Characters>3365</Characters>
  <Application>Microsoft Office Word</Application>
  <DocSecurity>0</DocSecurity>
  <Lines>373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Crenes Castro</dc:creator>
  <cp:keywords/>
  <dc:description/>
  <cp:lastModifiedBy>Pedro Crenes Castro</cp:lastModifiedBy>
  <cp:revision>2</cp:revision>
  <dcterms:created xsi:type="dcterms:W3CDTF">2026-03-12T07:29:00Z</dcterms:created>
  <dcterms:modified xsi:type="dcterms:W3CDTF">2026-03-12T20:54:00Z</dcterms:modified>
</cp:coreProperties>
</file>